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f421" w14:textId="ce9f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 наурыздағы № 131 бұйрығы. Қазақстан Республикасының Әділет министрлігінде 2023 жылғы 10 наурызда № 32041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көрсетуді берушіні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Сертификаттық зерттеу - қарау нәтижелер бойынша комиссия Өтініш берушінің ұйымдастырушылық құрылымы, процестері мен құжаттамасының нақты жай-күйін, тұжырымдарын, ұсынымдарын және сертификат беру (беруден бас тарту) мүмкіндігі туралы қорытындысын көрсете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данада сертификаттық зерттеп - қарау актісін (бұдан әрі - акт) жасайды.</w:t>
      </w:r>
    </w:p>
    <w:p>
      <w:pPr>
        <w:spacing w:after="0"/>
        <w:ind w:left="0"/>
        <w:jc w:val="both"/>
      </w:pPr>
      <w:r>
        <w:rPr>
          <w:rFonts w:ascii="Times New Roman"/>
          <w:b w:val="false"/>
          <w:i w:val="false"/>
          <w:color w:val="000000"/>
          <w:sz w:val="28"/>
        </w:rPr>
        <w:t>
      Актіге барлық комиссия мүшелері қол қояды және өтініш берушіге танысуға жіберіледі. Акт комиссияның барлық мүшелері актіге қол қойған күннен бастап 3 үш жұмыс күні ішінде хабарламалы тапсырыс хатпен пошта байланысы арқылы не хабарламалардың кепілді жеткізілуін қамтамасыз ететін электронды байланыс арналары арқылы электронды түрде не қолма-қол жіберіледі.</w:t>
      </w:r>
    </w:p>
    <w:p>
      <w:pPr>
        <w:spacing w:after="0"/>
        <w:ind w:left="0"/>
        <w:jc w:val="both"/>
      </w:pPr>
      <w:r>
        <w:rPr>
          <w:rFonts w:ascii="Times New Roman"/>
          <w:b w:val="false"/>
          <w:i w:val="false"/>
          <w:color w:val="000000"/>
          <w:sz w:val="28"/>
        </w:rPr>
        <w:t>
      Өтініш берушіге зерттеп-қарау актісі жіберілген күннен бастап сертификаттау мерзімін өтініш беруші уәкілетті ұйымға қол қойылған актіні ұсынғанға дейін тоқтатылады.</w:t>
      </w:r>
    </w:p>
    <w:p>
      <w:pPr>
        <w:spacing w:after="0"/>
        <w:ind w:left="0"/>
        <w:jc w:val="both"/>
      </w:pPr>
      <w:r>
        <w:rPr>
          <w:rFonts w:ascii="Times New Roman"/>
          <w:b w:val="false"/>
          <w:i w:val="false"/>
          <w:color w:val="000000"/>
          <w:sz w:val="28"/>
        </w:rPr>
        <w:t xml:space="preserve">
      Сертификаттық зерттеп - қарау актісінде сертификатты беру мүмкін еместігі туралы қорытынды көрсетілген жағдайда, уәкілетті ұйым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аэронавигациялық қызмет көрсетуді берушіге қойылатын сертификаттау талаптарына сәйкес келмеушіліктер тізбесін қосымша қоса береді.</w:t>
      </w:r>
    </w:p>
    <w:p>
      <w:pPr>
        <w:spacing w:after="0"/>
        <w:ind w:left="0"/>
        <w:jc w:val="both"/>
      </w:pPr>
      <w:r>
        <w:rPr>
          <w:rFonts w:ascii="Times New Roman"/>
          <w:b w:val="false"/>
          <w:i w:val="false"/>
          <w:color w:val="000000"/>
          <w:sz w:val="28"/>
        </w:rPr>
        <w:t>
      Сертификаттық зерттеп-қарау кезінде анықталған сертификаттау талаптарына сәйкессіздіктер үш деңгейге: 1-денгей, 2- денгей және 3- денгей болып бөлінеді.</w:t>
      </w:r>
    </w:p>
    <w:p>
      <w:pPr>
        <w:spacing w:after="0"/>
        <w:ind w:left="0"/>
        <w:jc w:val="both"/>
      </w:pPr>
      <w:r>
        <w:rPr>
          <w:rFonts w:ascii="Times New Roman"/>
          <w:b w:val="false"/>
          <w:i w:val="false"/>
          <w:color w:val="000000"/>
          <w:sz w:val="28"/>
        </w:rPr>
        <w:t>
      1 - 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2 - деңгейге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w:t>
      </w:r>
    </w:p>
    <w:p>
      <w:pPr>
        <w:spacing w:after="0"/>
        <w:ind w:left="0"/>
        <w:jc w:val="both"/>
      </w:pPr>
      <w:r>
        <w:rPr>
          <w:rFonts w:ascii="Times New Roman"/>
          <w:b w:val="false"/>
          <w:i w:val="false"/>
          <w:color w:val="000000"/>
          <w:sz w:val="28"/>
        </w:rPr>
        <w:t>
      3 - деңгейге қызметті жүзеге асыруға кедергі келтірмейтін және өндірісті жетілдіру кезінде ол жойылуға тиіс сертификаттау талаптарына сәйкессіздік жатады.</w:t>
      </w:r>
    </w:p>
    <w:bookmarkStart w:name="z6" w:id="1"/>
    <w:p>
      <w:pPr>
        <w:spacing w:after="0"/>
        <w:ind w:left="0"/>
        <w:jc w:val="both"/>
      </w:pPr>
      <w:r>
        <w:rPr>
          <w:rFonts w:ascii="Times New Roman"/>
          <w:b w:val="false"/>
          <w:i w:val="false"/>
          <w:color w:val="000000"/>
          <w:sz w:val="28"/>
        </w:rPr>
        <w:t>
      17. 1 - деңгейдің сертификаттау талаптарына сәйкессіздіктер өтініш берушінің техникалық және қаржылық мүмкіндіктеріне сүйене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1"/>
    <w:p>
      <w:pPr>
        <w:spacing w:after="0"/>
        <w:ind w:left="0"/>
        <w:jc w:val="both"/>
      </w:pPr>
      <w:r>
        <w:rPr>
          <w:rFonts w:ascii="Times New Roman"/>
          <w:b w:val="false"/>
          <w:i w:val="false"/>
          <w:color w:val="000000"/>
          <w:sz w:val="28"/>
        </w:rPr>
        <w:t>
      1 - деңгейдің сертификаттау талаптарына сәйкессіздік кезінде уәкілетті ұйым сертификатты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қолданысын шектейді.</w:t>
      </w:r>
    </w:p>
    <w:bookmarkStart w:name="z7" w:id="2"/>
    <w:p>
      <w:pPr>
        <w:spacing w:after="0"/>
        <w:ind w:left="0"/>
        <w:jc w:val="both"/>
      </w:pPr>
      <w:r>
        <w:rPr>
          <w:rFonts w:ascii="Times New Roman"/>
          <w:b w:val="false"/>
          <w:i w:val="false"/>
          <w:color w:val="000000"/>
          <w:sz w:val="28"/>
        </w:rPr>
        <w:t>
      18. 2- деңгейдің сертификаттау талаптарына сәйкессіздік кезінде уәкілетті ұйым:</w:t>
      </w:r>
    </w:p>
    <w:bookmarkEnd w:id="2"/>
    <w:p>
      <w:pPr>
        <w:spacing w:after="0"/>
        <w:ind w:left="0"/>
        <w:jc w:val="both"/>
      </w:pPr>
      <w:r>
        <w:rPr>
          <w:rFonts w:ascii="Times New Roman"/>
          <w:b w:val="false"/>
          <w:i w:val="false"/>
          <w:color w:val="000000"/>
          <w:sz w:val="28"/>
        </w:rPr>
        <w:t>
      1) анықталған сәйкессіздікті жою үшін ол анықталған кезден бастап үш айдан аспайтын мерзімді келіседі. Өтініш беруші анықталған сәйкессіздікті жою жөніндегі түзету іс-қимылдарының жоспарын әзірлейді және сертификаттық зерттеп-қарау нәтижелерімен танысқан кезден бастап 10 (он) жұмыс күні ішінде уәкілетті ұйымға ұсынады;</w:t>
      </w:r>
    </w:p>
    <w:p>
      <w:pPr>
        <w:spacing w:after="0"/>
        <w:ind w:left="0"/>
        <w:jc w:val="both"/>
      </w:pPr>
      <w:r>
        <w:rPr>
          <w:rFonts w:ascii="Times New Roman"/>
          <w:b w:val="false"/>
          <w:i w:val="false"/>
          <w:color w:val="000000"/>
          <w:sz w:val="28"/>
        </w:rPr>
        <w:t>
      2) өтініш беруші ұсынған анықталған сәйкессіздікті жою жөніндегі шараларды бағалау негізінде түзету іс-қимылдарының жоспарын келіседі не оны негіздемесімен қоса пысықтауға қайтарады.</w:t>
      </w:r>
    </w:p>
    <w:p>
      <w:pPr>
        <w:spacing w:after="0"/>
        <w:ind w:left="0"/>
        <w:jc w:val="both"/>
      </w:pPr>
      <w:r>
        <w:rPr>
          <w:rFonts w:ascii="Times New Roman"/>
          <w:b w:val="false"/>
          <w:i w:val="false"/>
          <w:color w:val="000000"/>
          <w:sz w:val="28"/>
        </w:rPr>
        <w:t>
      Түзету іс-қимылдарының жоспарында көрсетілген мерзім өтініш беруші оны өзгерту қажеттілігі туралы негіздемені ұсынған кезде, уәкілетті ұйым оны ұзартады.</w:t>
      </w:r>
    </w:p>
    <w:bookmarkStart w:name="z8" w:id="3"/>
    <w:p>
      <w:pPr>
        <w:spacing w:after="0"/>
        <w:ind w:left="0"/>
        <w:jc w:val="both"/>
      </w:pPr>
      <w:r>
        <w:rPr>
          <w:rFonts w:ascii="Times New Roman"/>
          <w:b w:val="false"/>
          <w:i w:val="false"/>
          <w:color w:val="000000"/>
          <w:sz w:val="28"/>
        </w:rPr>
        <w:t>
      19. Уәкілетті ұйым өтініш берушінің түзету іс-қимылдарының жоспарын ұсынуын және (немесе) жоспарда белгіленген мерзімдерде түзету іс-қимылдарын орындауын зерттеп - қарау жолымен бақылайды.</w:t>
      </w:r>
    </w:p>
    <w:bookmarkEnd w:id="3"/>
    <w:p>
      <w:pPr>
        <w:spacing w:after="0"/>
        <w:ind w:left="0"/>
        <w:jc w:val="both"/>
      </w:pPr>
      <w:r>
        <w:rPr>
          <w:rFonts w:ascii="Times New Roman"/>
          <w:b w:val="false"/>
          <w:i w:val="false"/>
          <w:color w:val="000000"/>
          <w:sz w:val="28"/>
        </w:rPr>
        <w:t>
      Өтініш беруші түзету іс-қимылдарының қолайлы жоспарын ұсынбаған немесе уәкілетті ұйыммен келісілген мерзімдерде түзету іс-қимылдарын орындамаған жағдайда, 2-деңгейдегі сертификаттау талаптарына сәйкессіздік 1-деңгейдегі сертификаттау талаптарына сәйкессіздікке айналады және уәкілетті ұйым сертификатты беруден бас тартады немесе бұрын берілген сертификатты қайтарып алады.</w:t>
      </w:r>
    </w:p>
    <w:p>
      <w:pPr>
        <w:spacing w:after="0"/>
        <w:ind w:left="0"/>
        <w:jc w:val="both"/>
      </w:pPr>
      <w:r>
        <w:rPr>
          <w:rFonts w:ascii="Times New Roman"/>
          <w:b w:val="false"/>
          <w:i w:val="false"/>
          <w:color w:val="000000"/>
          <w:sz w:val="28"/>
        </w:rPr>
        <w:t>
      3 - деңгейдің сертификаттау талаптарына сәйкессіздік кезінде түзету іс-қимылдарының жоспары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 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"20-1.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аэронавигациялық қызмет көрсетуді берушінің тиісті сертификатын беру туралы шешім қабылдайды 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қызмет көрсетуден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Сертификаттық зерттеп - қарау нәтижелері бойынша сәйкессіздіктер болмаған не 3-ші деңгейдің сәйкессіздіктері болған жағдайда, уәкілетті ұйым өтініш беруші қол қойған актіні ұсынған күннен бастап 2 (екі)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Актіде көрсетілген 2-ші деңгейдің сәйкессіздіктері болған кезде уәкілетті ұйым өтініш беруші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анықтаманы және растаушы құжаттаманы ұсынған күннен бастап 2 (екі) жұмыс күні ішінде оларды тексереді және ескертулер болмаған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аэронавигациялық қызмет көрсетуді берушінің сертификатын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"24. Сертификаттық зерттеп - қарау процесінде авиация инспекторлары табиғи немесе техногендік сипаттағы төтенше жағдайлардан, құралдардың істен шығуын немесе ақауын жоюдан туындаған не ұшу қауіпсіздігін басқару жүйесін енгізу жоспарының орындалуымен, не тұрақты қадағалау процесінде уәкілетті ұйыммен келісілген түзету іс-қимылдары жоспарының болуымен байланысты (қайта сертификаттау кезінде) сертификаттық талаптардан ауытқуларды анықтаған жағдайда, комиссия сертификаттық талаптарға сәйкессіздіктерді жою кезеңіне белгіленген деңгейге балама ұшу қауіпсіздігі деңгейін қамтамасыз ететін өтініш беруші қабылдаған қосымша шараларды көрсете отырып, сертификат беру мүмкіндігін белгілейді.</w:t>
      </w:r>
    </w:p>
    <w:bookmarkEnd w:id="5"/>
    <w:p>
      <w:pPr>
        <w:spacing w:after="0"/>
        <w:ind w:left="0"/>
        <w:jc w:val="both"/>
      </w:pPr>
      <w:r>
        <w:rPr>
          <w:rFonts w:ascii="Times New Roman"/>
          <w:b w:val="false"/>
          <w:i w:val="false"/>
          <w:color w:val="000000"/>
          <w:sz w:val="28"/>
        </w:rPr>
        <w:t>
      Сертификаттық талаптарға сәйкессіздіктерді жою кезеңін уәкілетті ұйым айқындайды, бірақ ол екі жылдан аспайды.</w:t>
      </w:r>
    </w:p>
    <w:p>
      <w:pPr>
        <w:spacing w:after="0"/>
        <w:ind w:left="0"/>
        <w:jc w:val="both"/>
      </w:pPr>
      <w:r>
        <w:rPr>
          <w:rFonts w:ascii="Times New Roman"/>
          <w:b w:val="false"/>
          <w:i w:val="false"/>
          <w:color w:val="000000"/>
          <w:sz w:val="28"/>
        </w:rPr>
        <w:t>
      Сертификаттық талаптарға сәйкессіздіктерді жою кезеңіне сертификат беру мүмкіндігі тиісті негіздемесімен сертификаттық зерттеп - қарау актісінде көрсетіледі.</w:t>
      </w:r>
    </w:p>
    <w:p>
      <w:pPr>
        <w:spacing w:after="0"/>
        <w:ind w:left="0"/>
        <w:jc w:val="both"/>
      </w:pPr>
      <w:r>
        <w:rPr>
          <w:rFonts w:ascii="Times New Roman"/>
          <w:b w:val="false"/>
          <w:i w:val="false"/>
          <w:color w:val="000000"/>
          <w:sz w:val="28"/>
        </w:rPr>
        <w:t>
      Сертификаттық талаптарға сәйкессіздіктерді жою кезінде актіге қол қойылған күннен бастап бес жылдан аспайтын мерзімге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
    <w:bookmarkStart w:name="z1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2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2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2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 наурыздағы</w:t>
            </w:r>
            <w:r>
              <w:br/>
            </w:r>
            <w:r>
              <w:rPr>
                <w:rFonts w:ascii="Times New Roman"/>
                <w:b w:val="false"/>
                <w:i w:val="false"/>
                <w:color w:val="000000"/>
                <w:sz w:val="20"/>
              </w:rPr>
              <w:t>№ 131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 xml:space="preserve">сертификаттау және оған </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5" w:id="11"/>
    <w:p>
      <w:pPr>
        <w:spacing w:after="0"/>
        <w:ind w:left="0"/>
        <w:jc w:val="left"/>
      </w:pPr>
      <w:r>
        <w:rPr>
          <w:rFonts w:ascii="Times New Roman"/>
          <w:b/>
          <w:i w:val="false"/>
          <w:color w:val="000000"/>
        </w:rPr>
        <w:t xml:space="preserve"> Аэронавигациялық қызмет көрсетуді беруші сертификатын алуға өтініш</w:t>
      </w:r>
    </w:p>
    <w:bookmarkEnd w:id="1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(сертификат алу)</w:t>
      </w:r>
    </w:p>
    <w:p>
      <w:pPr>
        <w:spacing w:after="0"/>
        <w:ind w:left="0"/>
        <w:jc w:val="both"/>
      </w:pPr>
      <w:r>
        <w:rPr>
          <w:rFonts w:ascii="Times New Roman"/>
          <w:b w:val="false"/>
          <w:i w:val="false"/>
          <w:color w:val="000000"/>
          <w:sz w:val="28"/>
        </w:rPr>
        <w:t xml:space="preserve">
      мақсатында сертификаттау жүргізуіңізді сұраймын. </w:t>
      </w:r>
    </w:p>
    <w:p>
      <w:pPr>
        <w:spacing w:after="0"/>
        <w:ind w:left="0"/>
        <w:jc w:val="both"/>
      </w:pPr>
      <w:r>
        <w:rPr>
          <w:rFonts w:ascii="Times New Roman"/>
          <w:b w:val="false"/>
          <w:i w:val="false"/>
          <w:color w:val="000000"/>
          <w:sz w:val="28"/>
        </w:rPr>
        <w:t xml:space="preserve">
      Аэронавигациялық қызмет көрсетудің мәлімделген түрі (кіші түрі, ескертпе):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(қаланы, ауданды көрсете отырып)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1. Сертификаттау рәсімдерін орындауға; </w:t>
      </w:r>
    </w:p>
    <w:p>
      <w:pPr>
        <w:spacing w:after="0"/>
        <w:ind w:left="0"/>
        <w:jc w:val="both"/>
      </w:pPr>
      <w:r>
        <w:rPr>
          <w:rFonts w:ascii="Times New Roman"/>
          <w:b w:val="false"/>
          <w:i w:val="false"/>
          <w:color w:val="000000"/>
          <w:sz w:val="28"/>
        </w:rPr>
        <w:t xml:space="preserve">
      2. Қойылатын сертификаттық талаптарға жауап беруге; </w:t>
      </w:r>
    </w:p>
    <w:p>
      <w:pPr>
        <w:spacing w:after="0"/>
        <w:ind w:left="0"/>
        <w:jc w:val="both"/>
      </w:pPr>
      <w:r>
        <w:rPr>
          <w:rFonts w:ascii="Times New Roman"/>
          <w:b w:val="false"/>
          <w:i w:val="false"/>
          <w:color w:val="000000"/>
          <w:sz w:val="28"/>
        </w:rPr>
        <w:t xml:space="preserve">
      3. Өтініш беруші әуе кеңістігін пайдалану және авиация қызметі саласындағы Қазақстан Республикасы заңнамасының және нормативтік құқықтық актілерінің талаптарын мойындауға және оларды орындауға, азаматтық авиация саласындағы уәкілетті ұйымның аэронавигациялық қызмет көрсетуге бақылау мен қадағалау жүргізуді жүзеге асыруына мүмкіндік беруге міндеттенеді. </w:t>
      </w:r>
    </w:p>
    <w:p>
      <w:pPr>
        <w:spacing w:after="0"/>
        <w:ind w:left="0"/>
        <w:jc w:val="both"/>
      </w:pPr>
      <w:r>
        <w:rPr>
          <w:rFonts w:ascii="Times New Roman"/>
          <w:b w:val="false"/>
          <w:i w:val="false"/>
          <w:color w:val="000000"/>
          <w:sz w:val="28"/>
        </w:rPr>
        <w:t xml:space="preserve">
      _________________ 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 күні)</w:t>
      </w:r>
    </w:p>
    <w:p>
      <w:pPr>
        <w:spacing w:after="0"/>
        <w:ind w:left="0"/>
        <w:jc w:val="both"/>
      </w:pPr>
      <w:r>
        <w:rPr>
          <w:rFonts w:ascii="Times New Roman"/>
          <w:b w:val="false"/>
          <w:i w:val="false"/>
          <w:color w:val="000000"/>
          <w:sz w:val="28"/>
        </w:rPr>
        <w:t>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 xml:space="preserve">көрсетуді берушіні </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8" w:id="12"/>
    <w:p>
      <w:pPr>
        <w:spacing w:after="0"/>
        <w:ind w:left="0"/>
        <w:jc w:val="left"/>
      </w:pPr>
      <w:r>
        <w:rPr>
          <w:rFonts w:ascii="Times New Roman"/>
          <w:b/>
          <w:i w:val="false"/>
          <w:color w:val="000000"/>
        </w:rPr>
        <w:t xml:space="preserve"> Аэронавигациялық қызмет көрсетуді берушінің сертификаты сұралған, сертификаттауға жататын аэронавигациялық қызмет көрсету түрлері (кіші түрлері)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кіші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(ATS)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диспетчерлік қызмет көрсету (ATS)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диспетчерлік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(FІS)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OFІS деректерін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мен ақпараттарды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деректерді қолдануға негіздеген (дауыстық ATІS), әуеайлақ маңында ақпаратты автоматты тарату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 ақпаратты деректерді тарату желісі (D – ATІS) арқылы автоматты тарату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VOLMET радиохабарларын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 беру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қызмет көрсету AFІS)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дизайнын, әуе трассаларын және әуеайлақтық схемаларды әзірлейтін қосалқы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навигация және бақылау жүйесін беру (CNS)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радиобайланыс (әуе-жер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іздестіру-құтқару жұмыстарына арналған авариялық радиобайланыс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электр байланысы (жер-жер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ӘҚҚҚ органдарының өзара іс- қимылын қамтамасыз 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ішіндегі электр байланысы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авиациялық электр байланыс желісі үшін (AFTN)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хабарламаларын өңдеу жүйесі (AMHS)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кеңстігінде NDB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VOR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DME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ІLS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GBAS дабылын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шолу радиолокаторы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шолу радиолокаторы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ADS-B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MLAT деректерін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автоматты басқару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жүйесі (ӘҚБ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құралдарын автоматтандырылған құралдар кешені (ӘҚБ АҚК)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жұмыс орны (ӘҚБ АЖО)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навигация және бақылау жүйесін беру (жалпы функциялары)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ақпаратты, ұшу қауіпсіздігін қамтамасыз ететін диспетчерлік қызметтер мен лауазымды тұлғалардың сөйлесулерін құжаттау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ақпаратын құжаттау жабдығы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қызметтердің, операторлар мен ұшуды қамтамасыз етуші тұлғалардың сөйлесулерін құжаттау жабдығы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метеорологиялық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4 (А)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4 (Б)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4 (В)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2 (Г)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2 (Д)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3 (Г)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3 (Д)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w:t>
            </w:r>
          </w:p>
          <w:p>
            <w:pPr>
              <w:spacing w:after="20"/>
              <w:ind w:left="20"/>
              <w:jc w:val="both"/>
            </w:pPr>
            <w:r>
              <w:rPr>
                <w:rFonts w:ascii="Times New Roman"/>
                <w:b w:val="false"/>
                <w:i w:val="false"/>
                <w:color w:val="000000"/>
                <w:sz w:val="20"/>
              </w:rPr>
              <w:t>
1 (Е) (ҰҚЖ класы) кодтық белгілерімен ҰҚЖ үшін қонуға аспаптар немесе көзбен шолып кіру бойынша қонуға кіру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ИКАО І санаты бойынша қонуға нақты беттеу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ІІ санаты бойынша қонуға нақты беттеу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ИКАО III (А) санаты бойынша қонуға нақты беттеу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ИКАО III (В) санаты бойынша қонуға нақты беттеу талаптарына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жинағын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 ақпарат бюллетеньдерін шығару (PІB)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құтқару үйлестіру орталығының қызметін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11-қосымша</w:t>
            </w:r>
          </w:p>
        </w:tc>
      </w:tr>
    </w:tbl>
    <w:bookmarkStart w:name="z31" w:id="13"/>
    <w:p>
      <w:pPr>
        <w:spacing w:after="0"/>
        <w:ind w:left="0"/>
        <w:jc w:val="left"/>
      </w:pPr>
      <w:r>
        <w:rPr>
          <w:rFonts w:ascii="Times New Roman"/>
          <w:b/>
          <w:i w:val="false"/>
          <w:color w:val="000000"/>
        </w:rPr>
        <w:t xml:space="preserve"> Уәкілетті ұйымды хабарландыруға жататын әуе қозғалысын ұйымдастырудың функционалдық жүйелеріндегі өзгерістер тізбесі</w:t>
      </w:r>
    </w:p>
    <w:bookmarkEnd w:id="13"/>
    <w:bookmarkStart w:name="z32" w:id="14"/>
    <w:p>
      <w:pPr>
        <w:spacing w:after="0"/>
        <w:ind w:left="0"/>
        <w:jc w:val="both"/>
      </w:pPr>
      <w:r>
        <w:rPr>
          <w:rFonts w:ascii="Times New Roman"/>
          <w:b w:val="false"/>
          <w:i w:val="false"/>
          <w:color w:val="000000"/>
          <w:sz w:val="28"/>
        </w:rPr>
        <w:t>
      Хабарландырылуға жататын әуе қозғалысын ұйымдастырудың функционалдық жүйелеріндегі өзгерістерге:</w:t>
      </w:r>
    </w:p>
    <w:bookmarkEnd w:id="14"/>
    <w:bookmarkStart w:name="z33" w:id="15"/>
    <w:p>
      <w:pPr>
        <w:spacing w:after="0"/>
        <w:ind w:left="0"/>
        <w:jc w:val="both"/>
      </w:pPr>
      <w:r>
        <w:rPr>
          <w:rFonts w:ascii="Times New Roman"/>
          <w:b w:val="false"/>
          <w:i w:val="false"/>
          <w:color w:val="000000"/>
          <w:sz w:val="28"/>
        </w:rPr>
        <w:t>
      1) әуе кеңістігінде немесе әуеайлақта қолдануға жататын ұшып шығу және ұшып келу қағидаларын қоса алғанда, ұшуды жүргізудің жаңа енгізілген пайдалану рәсімдері; (PBN, SІD/STAR, параллельді немесе түгел паралельді ұшу-қону жолағындағы (бұдан әрі - ҰҚЖ) операциялар));</w:t>
      </w:r>
    </w:p>
    <w:bookmarkEnd w:id="15"/>
    <w:bookmarkStart w:name="z34" w:id="16"/>
    <w:p>
      <w:pPr>
        <w:spacing w:after="0"/>
        <w:ind w:left="0"/>
        <w:jc w:val="both"/>
      </w:pPr>
      <w:r>
        <w:rPr>
          <w:rFonts w:ascii="Times New Roman"/>
          <w:b w:val="false"/>
          <w:i w:val="false"/>
          <w:color w:val="000000"/>
          <w:sz w:val="28"/>
        </w:rPr>
        <w:t>
      2) ӘҚҚ маршруттарының құрылымын өзгерту:</w:t>
      </w:r>
    </w:p>
    <w:bookmarkEnd w:id="16"/>
    <w:p>
      <w:pPr>
        <w:spacing w:after="0"/>
        <w:ind w:left="0"/>
        <w:jc w:val="both"/>
      </w:pPr>
      <w:r>
        <w:rPr>
          <w:rFonts w:ascii="Times New Roman"/>
          <w:b w:val="false"/>
          <w:i w:val="false"/>
          <w:color w:val="000000"/>
          <w:sz w:val="28"/>
        </w:rPr>
        <w:t>
      маршрутты (маршруттарды) алып тастау;</w:t>
      </w:r>
    </w:p>
    <w:p>
      <w:pPr>
        <w:spacing w:after="0"/>
        <w:ind w:left="0"/>
        <w:jc w:val="both"/>
      </w:pPr>
      <w:r>
        <w:rPr>
          <w:rFonts w:ascii="Times New Roman"/>
          <w:b w:val="false"/>
          <w:i w:val="false"/>
          <w:color w:val="000000"/>
          <w:sz w:val="28"/>
        </w:rPr>
        <w:t>
      жаңа маршруттың (маршруттардың) ашылуы;</w:t>
      </w:r>
    </w:p>
    <w:p>
      <w:pPr>
        <w:spacing w:after="0"/>
        <w:ind w:left="0"/>
        <w:jc w:val="both"/>
      </w:pPr>
      <w:r>
        <w:rPr>
          <w:rFonts w:ascii="Times New Roman"/>
          <w:b w:val="false"/>
          <w:i w:val="false"/>
          <w:color w:val="000000"/>
          <w:sz w:val="28"/>
        </w:rPr>
        <w:t>
      кедергілерді ұшып өтудің ең төменгі абсолюттік биіктігін өзгерту;</w:t>
      </w:r>
    </w:p>
    <w:p>
      <w:pPr>
        <w:spacing w:after="0"/>
        <w:ind w:left="0"/>
        <w:jc w:val="both"/>
      </w:pPr>
      <w:r>
        <w:rPr>
          <w:rFonts w:ascii="Times New Roman"/>
          <w:b w:val="false"/>
          <w:i w:val="false"/>
          <w:color w:val="000000"/>
          <w:sz w:val="28"/>
        </w:rPr>
        <w:t>
      маршруттың (маршруттардың) төменгі және (немесе) жоғарғы шекарасын өзгерту;</w:t>
      </w:r>
    </w:p>
    <w:p>
      <w:pPr>
        <w:spacing w:after="0"/>
        <w:ind w:left="0"/>
        <w:jc w:val="both"/>
      </w:pPr>
      <w:r>
        <w:rPr>
          <w:rFonts w:ascii="Times New Roman"/>
          <w:b w:val="false"/>
          <w:i w:val="false"/>
          <w:color w:val="000000"/>
          <w:sz w:val="28"/>
        </w:rPr>
        <w:t>
      маршруттың негізгі нүктесін (нүктелерін) белгілеу және (немесе) алып тастау;</w:t>
      </w:r>
    </w:p>
    <w:p>
      <w:pPr>
        <w:spacing w:after="0"/>
        <w:ind w:left="0"/>
        <w:jc w:val="both"/>
      </w:pPr>
      <w:r>
        <w:rPr>
          <w:rFonts w:ascii="Times New Roman"/>
          <w:b w:val="false"/>
          <w:i w:val="false"/>
          <w:color w:val="000000"/>
          <w:sz w:val="28"/>
        </w:rPr>
        <w:t>
      маршруттың (маршруттардың) спецификациясын өзгерту;</w:t>
      </w:r>
    </w:p>
    <w:p>
      <w:pPr>
        <w:spacing w:after="0"/>
        <w:ind w:left="0"/>
        <w:jc w:val="both"/>
      </w:pPr>
      <w:r>
        <w:rPr>
          <w:rFonts w:ascii="Times New Roman"/>
          <w:b w:val="false"/>
          <w:i w:val="false"/>
          <w:color w:val="000000"/>
          <w:sz w:val="28"/>
        </w:rPr>
        <w:t>
      маршруттың (маршруттардың) крейсерлік эшелондарының бағытын өзгерту.</w:t>
      </w:r>
    </w:p>
    <w:bookmarkStart w:name="z35" w:id="17"/>
    <w:p>
      <w:pPr>
        <w:spacing w:after="0"/>
        <w:ind w:left="0"/>
        <w:jc w:val="both"/>
      </w:pPr>
      <w:r>
        <w:rPr>
          <w:rFonts w:ascii="Times New Roman"/>
          <w:b w:val="false"/>
          <w:i w:val="false"/>
          <w:color w:val="000000"/>
          <w:sz w:val="28"/>
        </w:rPr>
        <w:t>
      3) әуе кеңістігі құрылымының өзгеруі (әуеайлақтардың аудандары шекараларының өзгеруі, ресекторизациялау);</w:t>
      </w:r>
    </w:p>
    <w:bookmarkEnd w:id="17"/>
    <w:bookmarkStart w:name="z36" w:id="18"/>
    <w:p>
      <w:pPr>
        <w:spacing w:after="0"/>
        <w:ind w:left="0"/>
        <w:jc w:val="both"/>
      </w:pPr>
      <w:r>
        <w:rPr>
          <w:rFonts w:ascii="Times New Roman"/>
          <w:b w:val="false"/>
          <w:i w:val="false"/>
          <w:color w:val="000000"/>
          <w:sz w:val="28"/>
        </w:rPr>
        <w:t>
      4) әуеайлақта ҰҚЖ және/немесе рульдік жол конфигурациясының физикалық өзгеруіне байланысты ӘҚҰ рәсімдері;</w:t>
      </w:r>
    </w:p>
    <w:bookmarkEnd w:id="18"/>
    <w:bookmarkStart w:name="z37" w:id="19"/>
    <w:p>
      <w:pPr>
        <w:spacing w:after="0"/>
        <w:ind w:left="0"/>
        <w:jc w:val="both"/>
      </w:pPr>
      <w:r>
        <w:rPr>
          <w:rFonts w:ascii="Times New Roman"/>
          <w:b w:val="false"/>
          <w:i w:val="false"/>
          <w:color w:val="000000"/>
          <w:sz w:val="28"/>
        </w:rPr>
        <w:t>
      5) байланыс, бақылау жабдығының және басқа да жабдықтардың ұшуда қауіпсіздігі үшін мәні барларының, соның ішінде жаңа функциялар және/немесе мүмкіндіктерін қамтамасыз ететін жаңа жүйелерді пайдаланудан шығару және/немесе енгізу жатады:</w:t>
      </w:r>
    </w:p>
    <w:bookmarkEnd w:id="19"/>
    <w:p>
      <w:pPr>
        <w:spacing w:after="0"/>
        <w:ind w:left="0"/>
        <w:jc w:val="both"/>
      </w:pPr>
      <w:r>
        <w:rPr>
          <w:rFonts w:ascii="Times New Roman"/>
          <w:b w:val="false"/>
          <w:i w:val="false"/>
          <w:color w:val="000000"/>
          <w:sz w:val="28"/>
        </w:rPr>
        <w:t>
      авиациялық радиобайланыс ("ауа – жер" байланысы), оның ішінде ЖЖЖ (өте жоғары жиіліктер) және ЖЖ (жоғары жиіліктер) диапазондарының радиобайланыс аппаратурасы, әуеайлақ ауданындағы ақпаратты автоматты беру жабдығы (ATIS), ЖЖЖ цифрлық байланыс желісі (VDL), деректер беру желісі бойынша "диспетчер – пилот" байланысы (CPDLC);</w:t>
      </w:r>
    </w:p>
    <w:p>
      <w:pPr>
        <w:spacing w:after="0"/>
        <w:ind w:left="0"/>
        <w:jc w:val="both"/>
      </w:pPr>
      <w:r>
        <w:rPr>
          <w:rFonts w:ascii="Times New Roman"/>
          <w:b w:val="false"/>
          <w:i w:val="false"/>
          <w:color w:val="000000"/>
          <w:sz w:val="28"/>
        </w:rPr>
        <w:t>
      мамандандырылған жабдықты, дауыстық диспетчерлік байланыс коммутаторларын, авиациялық электр байланысы желілерін (ATN), ОВ-Line Data Interchange (oldi) қоса алғанда, ӘҚҚ органдары арасындағы авиациялық жерүсті электр байланысы ("Жер-жер" байланысы) ;</w:t>
      </w:r>
    </w:p>
    <w:p>
      <w:pPr>
        <w:spacing w:after="0"/>
        <w:ind w:left="0"/>
        <w:jc w:val="both"/>
      </w:pPr>
      <w:r>
        <w:rPr>
          <w:rFonts w:ascii="Times New Roman"/>
          <w:b w:val="false"/>
          <w:i w:val="false"/>
          <w:color w:val="000000"/>
          <w:sz w:val="28"/>
        </w:rPr>
        <w:t>
      авиациялық тіркелген электр байланысы желісі, ӘҚҚ хабарламаларын өңдеу жүйелері (AFTN), есептеу және байланыс құралдары кешені, ӘҚҚ хабарламаларын өңдеу бойынша қызметтер (AMHS)ұсыну үшін;</w:t>
      </w:r>
    </w:p>
    <w:p>
      <w:pPr>
        <w:spacing w:after="0"/>
        <w:ind w:left="0"/>
        <w:jc w:val="both"/>
      </w:pPr>
      <w:r>
        <w:rPr>
          <w:rFonts w:ascii="Times New Roman"/>
          <w:b w:val="false"/>
          <w:i w:val="false"/>
          <w:color w:val="000000"/>
          <w:sz w:val="28"/>
        </w:rPr>
        <w:t>
      жетек радиостанцияларын (NDB) қоса алғанда, әуе кемелерінің радионавигациясын қамтамасыз ету, көп бағытты АЖЖ радиомаяк (VOR), қашықтық өлшегіш жабдық (DME), аспаптар бойынша қону жүйесі (ILS), жерүсті функционалдық толықтыру жүйесі (GBAS), қону жүйелерінің жабдығы (ОСП), маркерлі радиомаяк (МРМ);</w:t>
      </w:r>
    </w:p>
    <w:p>
      <w:pPr>
        <w:spacing w:after="0"/>
        <w:ind w:left="0"/>
        <w:jc w:val="both"/>
      </w:pPr>
      <w:r>
        <w:rPr>
          <w:rFonts w:ascii="Times New Roman"/>
          <w:b w:val="false"/>
          <w:i w:val="false"/>
          <w:color w:val="000000"/>
          <w:sz w:val="28"/>
        </w:rPr>
        <w:t>
      ӘҚҚ органдары үшін радиопеленгация функцияларын қамтамасыз ету - автоматты радиопеленгатор (АРП);</w:t>
      </w:r>
    </w:p>
    <w:p>
      <w:pPr>
        <w:spacing w:after="0"/>
        <w:ind w:left="0"/>
        <w:jc w:val="both"/>
      </w:pPr>
      <w:r>
        <w:rPr>
          <w:rFonts w:ascii="Times New Roman"/>
          <w:b w:val="false"/>
          <w:i w:val="false"/>
          <w:color w:val="000000"/>
          <w:sz w:val="28"/>
        </w:rPr>
        <w:t>
      бастапқы радиолокаторды (PCR), қайталама радиолокаторды (ВРЛ), ұшу алаңын көру радиолокациялық станциясын (Альп РЛС), радиохабарлық Автоматты тәуелді бақылауды (ADS-B), сигналдардың келу уақытының айырмасын бағалау бойынша әуе кемелерінің орналасқан жерін анықтаумен көп позициялы қабылдау жүйесін (MLAT)қоса алғанда, ӘҚҚ органдарының бақылау функцияларын қамтамасыз ету;</w:t>
      </w:r>
    </w:p>
    <w:p>
      <w:pPr>
        <w:spacing w:after="0"/>
        <w:ind w:left="0"/>
        <w:jc w:val="both"/>
      </w:pPr>
      <w:r>
        <w:rPr>
          <w:rFonts w:ascii="Times New Roman"/>
          <w:b w:val="false"/>
          <w:i w:val="false"/>
          <w:color w:val="000000"/>
          <w:sz w:val="28"/>
        </w:rPr>
        <w:t>
      әуе қозғалысын басқарудың автоматтандырылған жүйесін (ӘҚБ АЖ), әуе қозғалысын басқаруды автоматтандыру жүйелерінің кешенін (ӘҚБ АЖ), әуе қозғалысын басқарудың автоматтандырылған жұмыс орнын (ӘҚБ АЖО), жердегі қозғалысты басқарудың автоматтандырылған жүйесін (АЖ ЖҚБ) қоса алғанда, әуе қозғалысына қызмет көрсету функцияларын автоматтандыру;</w:t>
      </w:r>
    </w:p>
    <w:p>
      <w:pPr>
        <w:spacing w:after="0"/>
        <w:ind w:left="0"/>
        <w:jc w:val="both"/>
      </w:pPr>
      <w:r>
        <w:rPr>
          <w:rFonts w:ascii="Times New Roman"/>
          <w:b w:val="false"/>
          <w:i w:val="false"/>
          <w:color w:val="000000"/>
          <w:sz w:val="28"/>
        </w:rPr>
        <w:t>
      автоматтандырылған метеорологиялық өлшеу жүйесі (АМӨЖ) - әуе кемелерінің ұшуы мен қонуына әсер ететін метеорологиялық параметрлерді нақты уақытта алудың, өңдеудің, таратудың және көрсетудің кешенді автоматты жүйесі;</w:t>
      </w:r>
    </w:p>
    <w:p>
      <w:pPr>
        <w:spacing w:after="0"/>
        <w:ind w:left="0"/>
        <w:jc w:val="both"/>
      </w:pPr>
      <w:r>
        <w:rPr>
          <w:rFonts w:ascii="Times New Roman"/>
          <w:b w:val="false"/>
          <w:i w:val="false"/>
          <w:color w:val="000000"/>
          <w:sz w:val="28"/>
        </w:rPr>
        <w:t>
      метеорологиялық көріну қашықтығының қашықтық датчиктері;</w:t>
      </w:r>
    </w:p>
    <w:p>
      <w:pPr>
        <w:spacing w:after="0"/>
        <w:ind w:left="0"/>
        <w:jc w:val="both"/>
      </w:pPr>
      <w:r>
        <w:rPr>
          <w:rFonts w:ascii="Times New Roman"/>
          <w:b w:val="false"/>
          <w:i w:val="false"/>
          <w:color w:val="000000"/>
          <w:sz w:val="28"/>
        </w:rPr>
        <w:t>
      бұлттардың төменгі шекарасының биіктік датчиктері (тік көріну);</w:t>
      </w:r>
    </w:p>
    <w:p>
      <w:pPr>
        <w:spacing w:after="0"/>
        <w:ind w:left="0"/>
        <w:jc w:val="both"/>
      </w:pPr>
      <w:r>
        <w:rPr>
          <w:rFonts w:ascii="Times New Roman"/>
          <w:b w:val="false"/>
          <w:i w:val="false"/>
          <w:color w:val="000000"/>
          <w:sz w:val="28"/>
        </w:rPr>
        <w:t>
      жел параметрлерінің сенсорлары;</w:t>
      </w:r>
    </w:p>
    <w:p>
      <w:pPr>
        <w:spacing w:after="0"/>
        <w:ind w:left="0"/>
        <w:jc w:val="both"/>
      </w:pPr>
      <w:r>
        <w:rPr>
          <w:rFonts w:ascii="Times New Roman"/>
          <w:b w:val="false"/>
          <w:i w:val="false"/>
          <w:color w:val="000000"/>
          <w:sz w:val="28"/>
        </w:rPr>
        <w:t>
      атмосфералық қысым датчиктері;</w:t>
      </w:r>
    </w:p>
    <w:p>
      <w:pPr>
        <w:spacing w:after="0"/>
        <w:ind w:left="0"/>
        <w:jc w:val="both"/>
      </w:pPr>
      <w:r>
        <w:rPr>
          <w:rFonts w:ascii="Times New Roman"/>
          <w:b w:val="false"/>
          <w:i w:val="false"/>
          <w:color w:val="000000"/>
          <w:sz w:val="28"/>
        </w:rPr>
        <w:t>
      ауа температурасы мен ылғалдылық датчиктері;</w:t>
      </w:r>
    </w:p>
    <w:p>
      <w:pPr>
        <w:spacing w:after="0"/>
        <w:ind w:left="0"/>
        <w:jc w:val="both"/>
      </w:pPr>
      <w:r>
        <w:rPr>
          <w:rFonts w:ascii="Times New Roman"/>
          <w:b w:val="false"/>
          <w:i w:val="false"/>
          <w:color w:val="000000"/>
          <w:sz w:val="28"/>
        </w:rPr>
        <w:t>
      метеорологиялық ақпаратты көрсету құралдары (индикация блоктары);</w:t>
      </w:r>
    </w:p>
    <w:p>
      <w:pPr>
        <w:spacing w:after="0"/>
        <w:ind w:left="0"/>
        <w:jc w:val="both"/>
      </w:pPr>
      <w:r>
        <w:rPr>
          <w:rFonts w:ascii="Times New Roman"/>
          <w:b w:val="false"/>
          <w:i w:val="false"/>
          <w:color w:val="000000"/>
          <w:sz w:val="28"/>
        </w:rPr>
        <w:t>
      берілетін метеорологиялық ақпаратты тіркеу құралдары;</w:t>
      </w:r>
    </w:p>
    <w:p>
      <w:pPr>
        <w:spacing w:after="0"/>
        <w:ind w:left="0"/>
        <w:jc w:val="both"/>
      </w:pPr>
      <w:r>
        <w:rPr>
          <w:rFonts w:ascii="Times New Roman"/>
          <w:b w:val="false"/>
          <w:i w:val="false"/>
          <w:color w:val="000000"/>
          <w:sz w:val="28"/>
        </w:rPr>
        <w:t>
      метеорологиялық радиолокатор (МРЛ), лидар;</w:t>
      </w:r>
    </w:p>
    <w:p>
      <w:pPr>
        <w:spacing w:after="0"/>
        <w:ind w:left="0"/>
        <w:jc w:val="both"/>
      </w:pPr>
      <w:r>
        <w:rPr>
          <w:rFonts w:ascii="Times New Roman"/>
          <w:b w:val="false"/>
          <w:i w:val="false"/>
          <w:color w:val="000000"/>
          <w:sz w:val="28"/>
        </w:rPr>
        <w:t>
      ӘҚҰм жүйесі шеңберінде аэронавигациялық деректерді және кепілді сападағы аэронавигациялық ақпаратты уақтылы жинауды, өңдеуді, сақтауды, интеграциялауды, айырбастауды және жеткізуді қамтамасыз ету мақсатында Жабдықтар, Бағдарламалық қамтамасыз ету;</w:t>
      </w:r>
    </w:p>
    <w:p>
      <w:pPr>
        <w:spacing w:after="0"/>
        <w:ind w:left="0"/>
        <w:jc w:val="both"/>
      </w:pPr>
      <w:r>
        <w:rPr>
          <w:rFonts w:ascii="Times New Roman"/>
          <w:b w:val="false"/>
          <w:i w:val="false"/>
          <w:color w:val="000000"/>
          <w:sz w:val="28"/>
        </w:rPr>
        <w:t>
      аэронавигациялық деректер мен аэронавигациялық ақпаратты беретін ұшу алдындағы ақпараттың автоматтандырылған жүйелері;</w:t>
      </w:r>
    </w:p>
    <w:p>
      <w:pPr>
        <w:spacing w:after="0"/>
        <w:ind w:left="0"/>
        <w:jc w:val="both"/>
      </w:pPr>
      <w:r>
        <w:rPr>
          <w:rFonts w:ascii="Times New Roman"/>
          <w:b w:val="false"/>
          <w:i w:val="false"/>
          <w:color w:val="000000"/>
          <w:sz w:val="28"/>
        </w:rPr>
        <w:t>
      бағдарламалық қамтамасыз ету ИКАО "Әуе кемелерінің ұшу өндірісі (Doc 8168 OPS/611)" құжатында көрсетілген кедергілердің ұшу өлшемдерін (оның ішінде кедергілерді есепке алу аймағының ені) қолдануды қамтамасыз ететін әуеайлақ схемаларын құрудың автоматтандырылған құралдары. II Том көрнекі ұшу және аспаптар бойынша ұшу схемаларын құру";</w:t>
      </w:r>
    </w:p>
    <w:p>
      <w:pPr>
        <w:spacing w:after="0"/>
        <w:ind w:left="0"/>
        <w:jc w:val="both"/>
      </w:pPr>
      <w:r>
        <w:rPr>
          <w:rFonts w:ascii="Times New Roman"/>
          <w:b w:val="false"/>
          <w:i w:val="false"/>
          <w:color w:val="000000"/>
          <w:sz w:val="28"/>
        </w:rPr>
        <w:t>
      ұшуды іздестіру-құтқару қамтамасыз етудің автоматтандырылған жабдықтары.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40" w:id="20"/>
    <w:p>
      <w:pPr>
        <w:spacing w:after="0"/>
        <w:ind w:left="0"/>
        <w:jc w:val="left"/>
      </w:pPr>
      <w:r>
        <w:rPr>
          <w:rFonts w:ascii="Times New Roman"/>
          <w:b/>
          <w:i w:val="false"/>
          <w:color w:val="000000"/>
        </w:rPr>
        <w:t xml:space="preserve"> ҚАЗАҚСТАННЫҢ АВИАЦИЯЛЫҚ ӘКІМШІЛІГІ Мемлекеттік қызметті көрсетуден бас тарту туралы ХАБАРЛАМА</w:t>
      </w:r>
    </w:p>
    <w:bookmarkEnd w:id="20"/>
    <w:p>
      <w:pPr>
        <w:spacing w:after="0"/>
        <w:ind w:left="0"/>
        <w:jc w:val="both"/>
      </w:pPr>
      <w:r>
        <w:rPr>
          <w:rFonts w:ascii="Times New Roman"/>
          <w:b w:val="false"/>
          <w:i w:val="false"/>
          <w:color w:val="000000"/>
          <w:sz w:val="28"/>
        </w:rPr>
        <w:t>
      Өтінімнің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Мемлекеттік қызмет: Аэронавигациялық қызмет көрсетуді берушінің сертификатын</w:t>
      </w:r>
    </w:p>
    <w:p>
      <w:pPr>
        <w:spacing w:after="0"/>
        <w:ind w:left="0"/>
        <w:jc w:val="both"/>
      </w:pP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Беру уақыты:</w:t>
      </w:r>
    </w:p>
    <w:p>
      <w:pPr>
        <w:spacing w:after="0"/>
        <w:ind w:left="0"/>
        <w:jc w:val="both"/>
      </w:pPr>
      <w:r>
        <w:rPr>
          <w:rFonts w:ascii="Times New Roman"/>
          <w:b w:val="false"/>
          <w:i w:val="false"/>
          <w:color w:val="000000"/>
          <w:sz w:val="28"/>
        </w:rPr>
        <w:t>
      Статус:</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Осы хабарлама рұқсат құжаты болып табылмайды, мемлекеттік қызметті көрсетудің статусын және рұқсат құжаттары бойынша қажетті мәліметтерді беру үшін арналған.</w:t>
      </w:r>
    </w:p>
    <w:p>
      <w:pPr>
        <w:spacing w:after="0"/>
        <w:ind w:left="0"/>
        <w:jc w:val="both"/>
      </w:pPr>
      <w:r>
        <w:rPr>
          <w:rFonts w:ascii="Times New Roman"/>
          <w:b w:val="false"/>
          <w:i w:val="false"/>
          <w:color w:val="000000"/>
          <w:sz w:val="28"/>
        </w:rPr>
        <w:t xml:space="preserve">
      Уәкілетті ұйымның басшысы не ол уәкілеттік берген адам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