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5ba7" w14:textId="bb05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шiлдедегі № 316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3 наурыздағы № 91 бұйрығы. Қазақстан Республикасының Әділет министрлігінде 2023 жылғы 7 наурызда № 32020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шілдедегі № 316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23268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Ғылым және жоғары білім министрлігінің ресми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 мемлекеттік тіркеуден өткеннен кейін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міндеттерін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міндеттерін атқарушысы</w:t>
            </w:r>
            <w:r>
              <w:br/>
            </w:r>
            <w:r>
              <w:rPr>
                <w:rFonts w:ascii="Times New Roman"/>
                <w:b w:val="false"/>
                <w:i w:val="false"/>
                <w:color w:val="000000"/>
                <w:sz w:val="20"/>
              </w:rPr>
              <w:t>2023 жылғы 3 наурыздағы</w:t>
            </w:r>
            <w:r>
              <w:br/>
            </w:r>
            <w:r>
              <w:rPr>
                <w:rFonts w:ascii="Times New Roman"/>
                <w:b w:val="false"/>
                <w:i w:val="false"/>
                <w:color w:val="000000"/>
                <w:sz w:val="20"/>
              </w:rPr>
              <w:t>№ 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2022-2023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азаматтары болып табылмайтын ұлты қазақ адамдарды жоғары оқу орындарының дайындық бөлімінде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даярлық деңгейін арттыру үшін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орындарының филиалдарында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Түркия Республикасынан, басқа да түркітілдес республикалардан келген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бөлімдерінде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мүгедектерге, бала кезінен мүгедектігі бар адамдарға, мүгедектігі бар балаларға арналған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жеңілдіктері бойынша Ұлы Отан соғысының ардагерлеріне теңестірілген ардагерлерге арналған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кәмелетке толмаған бала тәрбиеленетін отбасылардан шыққан балаларға арналған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отбасылар қатарындағы балаларға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тәрбиелеп отырған отбасылардан шыққан балаларға, бірінші, екінші топтағы мүгедек адамдарға арналған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міндеттерін атқарушысы</w:t>
            </w:r>
            <w:r>
              <w:br/>
            </w:r>
            <w:r>
              <w:rPr>
                <w:rFonts w:ascii="Times New Roman"/>
                <w:b w:val="false"/>
                <w:i w:val="false"/>
                <w:color w:val="000000"/>
                <w:sz w:val="20"/>
              </w:rPr>
              <w:t>2023 жылғы 3 наурыздағы</w:t>
            </w:r>
            <w:r>
              <w:br/>
            </w:r>
            <w:r>
              <w:rPr>
                <w:rFonts w:ascii="Times New Roman"/>
                <w:b w:val="false"/>
                <w:i w:val="false"/>
                <w:color w:val="000000"/>
                <w:sz w:val="20"/>
              </w:rPr>
              <w:t>№ 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2-қосымша</w:t>
            </w:r>
          </w:p>
        </w:tc>
      </w:tr>
    </w:tbl>
    <w:bookmarkStart w:name="z16" w:id="7"/>
    <w:p>
      <w:pPr>
        <w:spacing w:after="0"/>
        <w:ind w:left="0"/>
        <w:jc w:val="left"/>
      </w:pPr>
      <w:r>
        <w:rPr>
          <w:rFonts w:ascii="Times New Roman"/>
          <w:b/>
          <w:i w:val="false"/>
          <w:color w:val="000000"/>
        </w:rPr>
        <w:t xml:space="preserve"> 2022-2023 оқу жылына магистрлерді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міндеттерін атқарушысы</w:t>
            </w:r>
            <w:r>
              <w:br/>
            </w:r>
            <w:r>
              <w:rPr>
                <w:rFonts w:ascii="Times New Roman"/>
                <w:b w:val="false"/>
                <w:i w:val="false"/>
                <w:color w:val="000000"/>
                <w:sz w:val="20"/>
              </w:rPr>
              <w:t>2023 жылғы 3 наурыздағы</w:t>
            </w:r>
            <w:r>
              <w:br/>
            </w:r>
            <w:r>
              <w:rPr>
                <w:rFonts w:ascii="Times New Roman"/>
                <w:b w:val="false"/>
                <w:i w:val="false"/>
                <w:color w:val="000000"/>
                <w:sz w:val="20"/>
              </w:rPr>
              <w:t>№ 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4-қосымша</w:t>
            </w:r>
          </w:p>
        </w:tc>
      </w:tr>
    </w:tbl>
    <w:bookmarkStart w:name="z19" w:id="8"/>
    <w:p>
      <w:pPr>
        <w:spacing w:after="0"/>
        <w:ind w:left="0"/>
        <w:jc w:val="left"/>
      </w:pPr>
      <w:r>
        <w:rPr>
          <w:rFonts w:ascii="Times New Roman"/>
          <w:b/>
          <w:i w:val="false"/>
          <w:color w:val="000000"/>
        </w:rPr>
        <w:t xml:space="preserve"> 2022 - 2023 оқу жылына халық тығыз қоныстанған және батыс өңірлердің жастарын жетекші жоғары оқу орындарында оқыту үшін мемлекеттік білім беру тапсырысы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магистралдық желілер және инфрақұрылым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магистралдық желілер және инфрақұрылым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