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62ff" w14:textId="23c6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бұйрықтарына өзгерістер енгізу және Қазақстан Республикасы Денсаулық сақтау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 наурыздағы № 33 бұйрығы. Қазақстан Республикасының Әділет министрлігінде 2023 жылғы 3 наурызда № 32010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"Ағзалардың (ағза бөлігінің) және (немесе) тіндердің (тін бөлігінің) қайтыс болғаннан кейін донорлығына құқығын білдірген азаматтардың тіркеліміне Трансплантаттау жөніндегі үйлестіру орталығының уәкілетті адамдарының қол жеткізуі қағидаларын бекіту туралы" Қазақстан Республикасы Денсаулық сақтау министрінің міндетін атқарушының 2020 жылғы 27 қазандағы № ҚР ДСМ-158/2020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21541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209-бабының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қосымшамен бекітілген Ағзалардың (ағза бөлігінің) және (немесе) тіндердің (тін бөлігінің) қайтыс болғаннан кейін донорлығына құқығын білдірген азаматтардың тіркеліміне Трансплантаттау жөніндегі үйлестіру орталығының уәкілетті адамдарының қол жеткізу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"5. Трансплантаттау жөніндегі үйлестіру орталығы денсаулық сақтау ұйымдары мен мамандары үшін ақпараттық қызметтер ұсынатын республикалық мемлекеттік денсаулық сақтау ұйымына (бұдан әрі – ақпараттық қызмет жөніндегі ұйым) оған Тіркелімге қолжетімділік ұсыну үшін лауазымға тағайындау туралы бұйрықтың (бұйрықтардың) көшірмесімен бірге уәкілетті тұлға (тұлғалар) туралы деректерді (тегі, аты, әкесінің аты (оның болған жағдайда) 3 (ұш) жұмыс күн ішінде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Республикасында кардиологиялық, интервенциялық кардиологиялық, интервенциялық аритмологиялық және кардиохирургиялық көмек көрсетуді ұйымдастыру стандартын бекіту туралы" Қазақстан Республикасы Денсаулық сақтау министрінің міндетін атқарушының 2021 жылғы 31 желтоқсандағы № ҚР ДСМ-139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26401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қосымшамен бекітілген Қазақстан Республикасында кардиологиялық, интервенциялық кардиологиялық, интервенциялық аритмологиялық және кардиохирургиялық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Республикасында нейрохирургиялық көмек көрсетуді ұйымдастыру стандартын бекіту туралы" Қазақстан Республикасы Денсаулық сақтау министрінің 2022 жылғы 28 ақпандағы № ҚР ДСМ-20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26975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Осы бұйрыққа қосымшаға сәйкес Қазақстан Республикасында нейрохирургиялық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көрсетілген бұйрыққа қосымшамен бекітілген Қазақстан Республикасында нейрохирургиялық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16-тармақтар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Start w:name="z13" w:id="0"/>
    <w:p>
      <w:pPr>
        <w:spacing w:after="0"/>
        <w:ind w:left="0"/>
        <w:jc w:val="both"/>
      </w:pPr>
      <w:r>
        <w:rPr>
          <w:rFonts w:ascii="Times New Roman"/>
          <w:b w:val="false"/>
          <w:i w:val="false"/>
          <w:color w:val="000000"/>
          <w:sz w:val="28"/>
        </w:rPr>
        <w:t>
      5.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0"/>
    <w:bookmarkStart w:name="z1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15" w:id="2"/>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2"/>
    <w:bookmarkStart w:name="z16" w:id="3"/>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3"/>
    <w:bookmarkStart w:name="z17" w:id="4"/>
    <w:p>
      <w:pPr>
        <w:spacing w:after="0"/>
        <w:ind w:left="0"/>
        <w:jc w:val="both"/>
      </w:pPr>
      <w:r>
        <w:rPr>
          <w:rFonts w:ascii="Times New Roman"/>
          <w:b w:val="false"/>
          <w:i w:val="false"/>
          <w:color w:val="000000"/>
          <w:sz w:val="28"/>
        </w:rPr>
        <w:t>
      6. Осы бұйрықтың орындалуын бақылау жетекшілік ететін Қазақстан Республикасының Денсаулық сақтау вице-министріне жүктелсін.</w:t>
      </w:r>
    </w:p>
    <w:bookmarkEnd w:id="4"/>
    <w:bookmarkStart w:name="z18" w:id="5"/>
    <w:p>
      <w:pPr>
        <w:spacing w:after="0"/>
        <w:ind w:left="0"/>
        <w:jc w:val="both"/>
      </w:pPr>
      <w:r>
        <w:rPr>
          <w:rFonts w:ascii="Times New Roman"/>
          <w:b w:val="false"/>
          <w:i w:val="false"/>
          <w:color w:val="000000"/>
          <w:sz w:val="28"/>
        </w:rPr>
        <w:t>
      7.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w:t>
            </w:r>
            <w:r>
              <w:br/>
            </w:r>
            <w:r>
              <w:rPr>
                <w:rFonts w:ascii="Times New Roman"/>
                <w:b w:val="false"/>
                <w:i w:val="false"/>
                <w:color w:val="000000"/>
                <w:sz w:val="20"/>
              </w:rPr>
              <w:t>2023 жылғы 2 наурыздағы</w:t>
            </w:r>
            <w:r>
              <w:br/>
            </w:r>
            <w:r>
              <w:rPr>
                <w:rFonts w:ascii="Times New Roman"/>
                <w:b w:val="false"/>
                <w:i w:val="false"/>
                <w:color w:val="000000"/>
                <w:sz w:val="20"/>
              </w:rPr>
              <w:t>№ 33 Бұйрыққа</w:t>
            </w:r>
            <w:r>
              <w:br/>
            </w:r>
            <w:r>
              <w:rPr>
                <w:rFonts w:ascii="Times New Roman"/>
                <w:b w:val="false"/>
                <w:i w:val="false"/>
                <w:color w:val="000000"/>
                <w:sz w:val="20"/>
              </w:rPr>
              <w:t>қосымша</w:t>
            </w:r>
          </w:p>
        </w:tc>
      </w:tr>
    </w:tbl>
    <w:bookmarkStart w:name="z20" w:id="6"/>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"Қазақстан Республикасының халқына кардиологиялық, интервенциялық кардиологиялық және кардиохирургиялық көмек көрсететін денсаулық сақтау ұйымдары туралы ережені бекіту туралы" Қазақстан Республикасы Денсаулық министрдің м.а 2011 жылғы 22 қыркүйектегі № 647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7273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халқына оториноларингологиялық көмек көрсететін денсаулық сақтау ұйымдарының қызметі туралы ережені бекіту туралы" Қазақстан Республикасы Денсаулық сақтау министрінің 2012 жылғы 16 қарашадағы № 801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8196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"Урологиялық және андрологиялық көмек көрсететін медициналық ұйымдардың қызметі туралы ережені бекіту туралы" Қазақстан Республикасы Денсаулық сақтау министрінің міндетін атқарушының 2014 жылғы 8 қаңтардағы № 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9139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