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49a5" w14:textId="0454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63 бұйрығы. Қазақстан Республикасының Әділет министрлігінде 2023 жылғы 2 наурызда № 32003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23 ақпандағы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дүниесі туралы" Қазақстан Республикасы Заңының (бұдан әрі – заң)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тәртібін айқындайды. </w:t>
      </w:r>
    </w:p>
    <w:bookmarkStart w:name="z13" w:id="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7"/>
    <w:bookmarkStart w:name="z14" w:id="8"/>
    <w:p>
      <w:pPr>
        <w:spacing w:after="0"/>
        <w:ind w:left="0"/>
        <w:jc w:val="both"/>
      </w:pPr>
      <w:r>
        <w:rPr>
          <w:rFonts w:ascii="Times New Roman"/>
          <w:b w:val="false"/>
          <w:i w:val="false"/>
          <w:color w:val="000000"/>
          <w:sz w:val="28"/>
        </w:rPr>
        <w:t>
      1) өсімдіктер – тамырлы, мүк тәрізді өсімдіктер, балдырлар, сондай-ақ қыналар мен саңырауқұлақтар;</w:t>
      </w:r>
    </w:p>
    <w:bookmarkEnd w:id="8"/>
    <w:bookmarkStart w:name="z15" w:id="9"/>
    <w:p>
      <w:pPr>
        <w:spacing w:after="0"/>
        <w:ind w:left="0"/>
        <w:jc w:val="both"/>
      </w:pPr>
      <w:r>
        <w:rPr>
          <w:rFonts w:ascii="Times New Roman"/>
          <w:b w:val="false"/>
          <w:i w:val="false"/>
          <w:color w:val="000000"/>
          <w:sz w:val="28"/>
        </w:rPr>
        <w:t>
      2) өсімдіктер дүниесін күзету – өсімдіктер дүниесін сақтау, өрттердің, өсімдіктер дүниесін заңсыз пайдаланудың және Қазақстан Республикасының заңнамасын өзге де бұзушылықтардың профилактикасы және оларға қарсы күрес жөніндегі іс-шаралар жиынтығы;</w:t>
      </w:r>
    </w:p>
    <w:bookmarkEnd w:id="9"/>
    <w:bookmarkStart w:name="z16" w:id="10"/>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4) өсімдіктер дүниесін қорғау – өсімдіктер дүниесін зиянкестерден, аурулардан, табиғи және антропогендік сипаттағы қолайсыз факторлардың әсерінен қорғау жөніндегі іс-шаралар кешені.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учаскелерінің меншік иелеріне, жер пайдаланушыларға және су пайдаланушыларға (бұдан әрі - меншік иелері) қорғауға беруге ауданы кемінде 0,01 гектар шөптесін өсімдіктер топтары, өсімдіктердің сирек кездесетін және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Құрып кету қаупі төнген түрлерінің тізбесіне енгізілген жекелеген ағаштар, бұталар және олардың топтары жатады.</w:t>
      </w:r>
    </w:p>
    <w:bookmarkStart w:name="z19" w:id="12"/>
    <w:p>
      <w:pPr>
        <w:spacing w:after="0"/>
        <w:ind w:left="0"/>
        <w:jc w:val="left"/>
      </w:pPr>
      <w:r>
        <w:rPr>
          <w:rFonts w:ascii="Times New Roman"/>
          <w:b/>
          <w:i w:val="false"/>
          <w:color w:val="000000"/>
        </w:rPr>
        <w:t xml:space="preserve"> 2 тарау. Табиғи өсетін, сирек кездесетін және жойылып кету қаупі төнген өсімдік түрлерін жер учаскелерінің меншік иелеріне, жер пайдаланушылар мен су пайдаланушыларға күзетуге беру тәртібі</w:t>
      </w:r>
    </w:p>
    <w:bookmarkEnd w:id="12"/>
    <w:p>
      <w:pPr>
        <w:spacing w:after="0"/>
        <w:ind w:left="0"/>
        <w:jc w:val="left"/>
      </w:pPr>
    </w:p>
    <w:p>
      <w:pPr>
        <w:spacing w:after="0"/>
        <w:ind w:left="0"/>
        <w:jc w:val="both"/>
      </w:pPr>
      <w:r>
        <w:rPr>
          <w:rFonts w:ascii="Times New Roman"/>
          <w:b w:val="false"/>
          <w:i w:val="false"/>
          <w:color w:val="000000"/>
          <w:sz w:val="28"/>
        </w:rPr>
        <w:t xml:space="preserve">
      4. Меншік иелері Заңның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және өсімдіктер әлеміне түгендеу жүргізу қағидаларына сәйкес оларға бекітілген учаскелерде өсімдіктер дүниесін түгендеуге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органның ведомствосы Заңның 11-баптың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11-баптың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12-бабының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15-баптары</w:t>
      </w:r>
      <w:r>
        <w:rPr>
          <w:rFonts w:ascii="Times New Roman"/>
          <w:b w:val="false"/>
          <w:i w:val="false"/>
          <w:color w:val="000000"/>
          <w:sz w:val="28"/>
        </w:rPr>
        <w:t xml:space="preserve">,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қабылдау үшін өсімдіктердің сирек кездесетін және құрып кету қаупі төнген түрлерінің таралуының табиғи ареалы шекараларында жүргізілетін түгендеу мен ғылыми зерттеулердің деректерін және ведомствоаралық ботаникалық комиссияның қорытындыларын жергілікті атқарушы органдардың қарауына он күн мерзімде жібереді.</w:t>
      </w:r>
    </w:p>
    <w:bookmarkStart w:name="z22" w:id="13"/>
    <w:p>
      <w:pPr>
        <w:spacing w:after="0"/>
        <w:ind w:left="0"/>
        <w:jc w:val="both"/>
      </w:pPr>
      <w:r>
        <w:rPr>
          <w:rFonts w:ascii="Times New Roman"/>
          <w:b w:val="false"/>
          <w:i w:val="false"/>
          <w:color w:val="000000"/>
          <w:sz w:val="28"/>
        </w:rPr>
        <w:t>
      6. Жергілікті атқарушы органдар бір ай мерзімде меншік иелеріне олардың учаскелерінде анықталған сирек кездесетін және құрып кету қаупі төнген өсімдік түрлері туралы ақпаратты меншік иелеріне күзетке беру үшін, сирек кездесетін және Құрып кету қаупі төнген өсімдік түрлерін күзетке беру шартын (бұдан әрі – шарт) қоса бере отырып жібереді.</w:t>
      </w:r>
    </w:p>
    <w:bookmarkEnd w:id="13"/>
    <w:bookmarkStart w:name="z23" w:id="14"/>
    <w:p>
      <w:pPr>
        <w:spacing w:after="0"/>
        <w:ind w:left="0"/>
        <w:jc w:val="both"/>
      </w:pPr>
      <w:r>
        <w:rPr>
          <w:rFonts w:ascii="Times New Roman"/>
          <w:b w:val="false"/>
          <w:i w:val="false"/>
          <w:color w:val="000000"/>
          <w:sz w:val="28"/>
        </w:rPr>
        <w:t>
      7. Шартта күзетке берілетін сирек кездесетін және құрып кету қаупі төнген өсімдік түрлерінің орналасу учаскесінің картосхемасы, өсімдіктің (өсімдіктер тобының) атауы (қазақ, латын, орыс тілдерінде) және сипаттамасы және олардың жай-күйі, саны, алып жатқан ауданы (га), учаскенің нақты координаттары, заңда көзделген Тараптардың құқықтары, міндеттері мен жауапкершілігі көрсетіледі және азаматтық заңнамамен.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Меншік иелері бір ай мерзімде </w:t>
      </w:r>
      <w:r>
        <w:rPr>
          <w:rFonts w:ascii="Times New Roman"/>
          <w:b w:val="false"/>
          <w:i w:val="false"/>
          <w:color w:val="000000"/>
          <w:sz w:val="28"/>
        </w:rPr>
        <w:t>заңға</w:t>
      </w:r>
      <w:r>
        <w:rPr>
          <w:rFonts w:ascii="Times New Roman"/>
          <w:b w:val="false"/>
          <w:i w:val="false"/>
          <w:color w:val="000000"/>
          <w:sz w:val="28"/>
        </w:rPr>
        <w:t xml:space="preserve"> сәйкес өсімдіктер дүниесін қорғау және қорғау жөнінде шаралар қабылдауды көздейтін шартқа қол қояды немесе шарт жасасудан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