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561f" w14:textId="c2d5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 наурыздағы № 225 бұйрығы. Қазақстан Республикасының Әділет министрлігінде 2023 жылғы 2 наурызда № 31994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"243. Конкурс тәсілімен мемлекеттік сатып алуды жүзеге асыру кезінде конкурстық баға ұсынысына әсер ететін мынадай өлшемшарттар қолданылады:</w:t>
      </w:r>
    </w:p>
    <w:bookmarkEnd w:id="3"/>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p>
      <w:pPr>
        <w:spacing w:after="0"/>
        <w:ind w:left="0"/>
        <w:jc w:val="both"/>
      </w:pPr>
      <w:r>
        <w:rPr>
          <w:rFonts w:ascii="Times New Roman"/>
          <w:b w:val="false"/>
          <w:i w:val="false"/>
          <w:color w:val="000000"/>
          <w:sz w:val="28"/>
        </w:rPr>
        <w:t>
      2) төленген салықтар көрсеткіші;</w:t>
      </w:r>
    </w:p>
    <w:p>
      <w:pPr>
        <w:spacing w:after="0"/>
        <w:ind w:left="0"/>
        <w:jc w:val="both"/>
      </w:pPr>
      <w:r>
        <w:rPr>
          <w:rFonts w:ascii="Times New Roman"/>
          <w:b w:val="false"/>
          <w:i w:val="false"/>
          <w:color w:val="000000"/>
          <w:sz w:val="28"/>
        </w:rPr>
        <w:t>
      3) конкурстық баға ұсыныстарының шартты бағалары тең болған кезде есептелетін қаржылық орнықтылық көрсеткіші;</w:t>
      </w:r>
    </w:p>
    <w:p>
      <w:pPr>
        <w:spacing w:after="0"/>
        <w:ind w:left="0"/>
        <w:jc w:val="both"/>
      </w:pPr>
      <w:r>
        <w:rPr>
          <w:rFonts w:ascii="Times New Roman"/>
          <w:b w:val="false"/>
          <w:i w:val="false"/>
          <w:color w:val="000000"/>
          <w:sz w:val="28"/>
        </w:rPr>
        <w:t>
      4)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p>
      <w:pPr>
        <w:spacing w:after="0"/>
        <w:ind w:left="0"/>
        <w:jc w:val="both"/>
      </w:pPr>
      <w:r>
        <w:rPr>
          <w:rFonts w:ascii="Times New Roman"/>
          <w:b w:val="false"/>
          <w:i w:val="false"/>
          <w:color w:val="000000"/>
          <w:sz w:val="28"/>
        </w:rPr>
        <w:t>
      5)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p>
      <w:pPr>
        <w:spacing w:after="0"/>
        <w:ind w:left="0"/>
        <w:jc w:val="both"/>
      </w:pPr>
      <w:r>
        <w:rPr>
          <w:rFonts w:ascii="Times New Roman"/>
          <w:b w:val="false"/>
          <w:i w:val="false"/>
          <w:color w:val="000000"/>
          <w:sz w:val="28"/>
        </w:rPr>
        <w:t>
      6) теріс мәндер.";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мазмұндағы 21-1 және 21-2-параграфтармен толықтырылсын:</w:t>
      </w:r>
    </w:p>
    <w:bookmarkStart w:name="z7" w:id="4"/>
    <w:p>
      <w:pPr>
        <w:spacing w:after="0"/>
        <w:ind w:left="0"/>
        <w:jc w:val="both"/>
      </w:pPr>
      <w:r>
        <w:rPr>
          <w:rFonts w:ascii="Times New Roman"/>
          <w:b w:val="false"/>
          <w:i w:val="false"/>
          <w:color w:val="000000"/>
          <w:sz w:val="28"/>
        </w:rPr>
        <w:t>
      "21-1-параграф. Конкурстық баға ұсынысына әсер ететін өлшемшарт ретінде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болуын есептеу тәртібі</w:t>
      </w:r>
    </w:p>
    <w:bookmarkEnd w:id="4"/>
    <w:p>
      <w:pPr>
        <w:spacing w:after="0"/>
        <w:ind w:left="0"/>
        <w:jc w:val="both"/>
      </w:pPr>
      <w:r>
        <w:rPr>
          <w:rFonts w:ascii="Times New Roman"/>
          <w:b w:val="false"/>
          <w:i w:val="false"/>
          <w:color w:val="000000"/>
          <w:sz w:val="28"/>
        </w:rPr>
        <w:t>
      289-1.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осы Қағидаларға 11-4-қосымшаға сәйкес тізбе бойынша жұмыстарды мемлекеттік сатып алуға қатысатын әлеуетті өнім берушілерге қолданылады.</w:t>
      </w:r>
    </w:p>
    <w:p>
      <w:pPr>
        <w:spacing w:after="0"/>
        <w:ind w:left="0"/>
        <w:jc w:val="both"/>
      </w:pPr>
      <w:r>
        <w:rPr>
          <w:rFonts w:ascii="Times New Roman"/>
          <w:b w:val="false"/>
          <w:i w:val="false"/>
          <w:color w:val="000000"/>
          <w:sz w:val="28"/>
        </w:rPr>
        <w:t>
      Егер мемлекеттік сатып алуды жүзеге асыру үшін бөлінген сома тиісті қаржы жылына белгіленген айлық есептік көрсеткіштің төрт жүз мың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p>
      <w:pPr>
        <w:spacing w:after="0"/>
        <w:ind w:left="0"/>
        <w:jc w:val="both"/>
      </w:pPr>
      <w:r>
        <w:rPr>
          <w:rFonts w:ascii="Times New Roman"/>
          <w:b w:val="false"/>
          <w:i w:val="false"/>
          <w:color w:val="000000"/>
          <w:sz w:val="28"/>
        </w:rPr>
        <w:t>
      289-2.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болуын әлеуетті өнім берушінің қаржылық тұрақтылығын айқындау мақсаттары үшін осы мәліметтерді қолдану жылының алдындағы 1 қазаннан кешіктірмей ұсынылған үш жылдық кезеңнің соңғы есептелетін жылы үшін бастапқы/кезекті салық есептілігін тапсыру орны бойынша мемлекеттік кірістер органдарының мәліметтері негізінде веб-порталмен автоматты түрде айқындалады.</w:t>
      </w:r>
    </w:p>
    <w:p>
      <w:pPr>
        <w:spacing w:after="0"/>
        <w:ind w:left="0"/>
        <w:jc w:val="both"/>
      </w:pPr>
      <w:r>
        <w:rPr>
          <w:rFonts w:ascii="Times New Roman"/>
          <w:b w:val="false"/>
          <w:i w:val="false"/>
          <w:color w:val="000000"/>
          <w:sz w:val="28"/>
        </w:rPr>
        <w:t>
      Мемлекеттік кірістер органдарының мәліметтері әлеуетті өнім берушінің қаржылық тұрақтылығын айқындау мақсаттары үшін осы мәліметтерді қолдану жылының алдындағы 1 қазаннан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289-3. Осы Қағидалардың 289-1 және 289-2-тармақтардың ережесі жаңарту күніне дейін салық есептілігін ұсынбаған әлеуетті өнім берушілерге қатысты қолданылмайды.</w:t>
      </w:r>
    </w:p>
    <w:bookmarkStart w:name="z8" w:id="5"/>
    <w:p>
      <w:pPr>
        <w:spacing w:after="0"/>
        <w:ind w:left="0"/>
        <w:jc w:val="both"/>
      </w:pPr>
      <w:r>
        <w:rPr>
          <w:rFonts w:ascii="Times New Roman"/>
          <w:b w:val="false"/>
          <w:i w:val="false"/>
          <w:color w:val="000000"/>
          <w:sz w:val="28"/>
        </w:rPr>
        <w:t>
      21-2-параграф. Конкурстық баға ұсынысына әсер ететін өлшемшарт ретінде ететін теріс мәндерді есептеу тәртібі</w:t>
      </w:r>
    </w:p>
    <w:bookmarkEnd w:id="5"/>
    <w:p>
      <w:pPr>
        <w:spacing w:after="0"/>
        <w:ind w:left="0"/>
        <w:jc w:val="both"/>
      </w:pPr>
      <w:r>
        <w:rPr>
          <w:rFonts w:ascii="Times New Roman"/>
          <w:b w:val="false"/>
          <w:i w:val="false"/>
          <w:color w:val="000000"/>
          <w:sz w:val="28"/>
        </w:rPr>
        <w:t>
      289-4 Конкурстық баға ұсынысына әсер ететін өлшемшарт ретінде теріс мәндер осы Қағидаларға 11-5-қосымшаға сәйкес тізбе бойынша жұмыстарды, көрсетілетін қызметтерді мемлекеттік сатып алуға қатысатын әлеуетті өнім берушілерге қолданылады.</w:t>
      </w:r>
    </w:p>
    <w:p>
      <w:pPr>
        <w:spacing w:after="0"/>
        <w:ind w:left="0"/>
        <w:jc w:val="both"/>
      </w:pPr>
      <w:r>
        <w:rPr>
          <w:rFonts w:ascii="Times New Roman"/>
          <w:b w:val="false"/>
          <w:i w:val="false"/>
          <w:color w:val="000000"/>
          <w:sz w:val="28"/>
        </w:rPr>
        <w:t>
      289-5. Егер әлеуетті өнім берушінің орындауында ағымдағы қаржы жылында жасалған шарт болса, веб-портал әрбір осындай шарт үшін осындай әлеуетті өнім берушінің конкурстық баға ұсынысына әсер ететін өлшемшарттардың шартты жеңілдігінің жалпы сомасының нөл бүтін оннан бір пайызын (0,1%) автоматты түрде алып тастайды.";</w:t>
      </w:r>
    </w:p>
    <w:bookmarkStart w:name="z9"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Қағидаларға 11-4 және 11-5-қосымшамен толықтырылсын.</w:t>
      </w:r>
    </w:p>
    <w:bookmarkEnd w:id="8"/>
    <w:bookmarkStart w:name="z12" w:id="9"/>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4"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16" w:id="13"/>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 наурыздағы</w:t>
            </w:r>
            <w:r>
              <w:br/>
            </w:r>
            <w:r>
              <w:rPr>
                <w:rFonts w:ascii="Times New Roman"/>
                <w:b w:val="false"/>
                <w:i w:val="false"/>
                <w:color w:val="000000"/>
                <w:sz w:val="20"/>
              </w:rPr>
              <w:t>№ 225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19" w:id="14"/>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 Күні мен уақыты</w:t>
      </w:r>
    </w:p>
    <w:bookmarkEnd w:id="14"/>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w:t>
      </w:r>
    </w:p>
    <w:p>
      <w:pPr>
        <w:spacing w:after="0"/>
        <w:ind w:left="0"/>
        <w:jc w:val="both"/>
      </w:pPr>
      <w:r>
        <w:rPr>
          <w:rFonts w:ascii="Times New Roman"/>
          <w:b w:val="false"/>
          <w:i w:val="false"/>
          <w:color w:val="000000"/>
          <w:sz w:val="28"/>
        </w:rPr>
        <w:t>
      Лот атауы 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өтінімдерді қарау кезінде мынадай құжаттар сұралды ("Мемлекеттік сатып алу туралы" Қазақстан Республикасы Заңының (бұдан әрі – Заң)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мәтіндік мәннен тұратын анықтамалық: (біліктілік талаптарына сәйкес еместігі, конкурстық құжаттама талаптарына сәйкес еместігі,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243-тармағында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26-бабына</w:t>
            </w:r>
            <w:r>
              <w:rPr>
                <w:rFonts w:ascii="Times New Roman"/>
                <w:b w:val="false"/>
                <w:i w:val="false"/>
                <w:color w:val="000000"/>
                <w:sz w:val="20"/>
              </w:rPr>
              <w:t xml:space="preserve">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комиссияның шешімі: </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Start w:name="z26"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bookmarkStart w:name="z20"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 наурыздағы</w:t>
            </w:r>
            <w:r>
              <w:br/>
            </w:r>
            <w:r>
              <w:rPr>
                <w:rFonts w:ascii="Times New Roman"/>
                <w:b w:val="false"/>
                <w:i w:val="false"/>
                <w:color w:val="000000"/>
                <w:sz w:val="20"/>
              </w:rPr>
              <w:t>№ 225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10-1-қосымша</w:t>
            </w:r>
          </w:p>
        </w:tc>
      </w:tr>
    </w:tbl>
    <w:bookmarkStart w:name="z23" w:id="17"/>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 Күні мен уақыты</w:t>
      </w:r>
    </w:p>
    <w:bookmarkEnd w:id="17"/>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243-тармағында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26-бабына</w:t>
            </w:r>
            <w:r>
              <w:rPr>
                <w:rFonts w:ascii="Times New Roman"/>
                <w:b w:val="false"/>
                <w:i w:val="false"/>
                <w:color w:val="000000"/>
                <w:sz w:val="20"/>
              </w:rPr>
              <w:t xml:space="preserve">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Start w:name="z24"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bookmarkStart w:name="z25"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 наурыздағы</w:t>
            </w:r>
            <w:r>
              <w:br/>
            </w:r>
            <w:r>
              <w:rPr>
                <w:rFonts w:ascii="Times New Roman"/>
                <w:b w:val="false"/>
                <w:i w:val="false"/>
                <w:color w:val="000000"/>
                <w:sz w:val="20"/>
              </w:rPr>
              <w:t>№ 225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11-4-қосымша</w:t>
            </w:r>
          </w:p>
        </w:tc>
      </w:tr>
    </w:tbl>
    <w:bookmarkStart w:name="z29" w:id="20"/>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мемлекеттік сатып алуды жүзеге асыру кезіндегі жұмыстардың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жобаларының ведомстводан тыс кешенді сараптамасы жөніндегі жұмыстарды қоспағанда, құрылысқа байланысты емес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 наурыздағы</w:t>
            </w:r>
            <w:r>
              <w:br/>
            </w:r>
            <w:r>
              <w:rPr>
                <w:rFonts w:ascii="Times New Roman"/>
                <w:b w:val="false"/>
                <w:i w:val="false"/>
                <w:color w:val="000000"/>
                <w:sz w:val="20"/>
              </w:rPr>
              <w:t>№ 225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11-5-қосымша</w:t>
            </w:r>
          </w:p>
        </w:tc>
      </w:tr>
    </w:tbl>
    <w:bookmarkStart w:name="z32" w:id="21"/>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жобалау-сметалық (үлгілік жобалау-сметалық)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