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7a00" w14:textId="6987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бұйрығына және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21 ақпандағы № 106 бұйрығы. Қазақстан Республикасының Әділет министрлігінде 2023 жылғы 28 ақпанда № 31983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6635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Ұшуды орындау және әуе қозғалысына қызмет көрсету кезінде радиоалмасу фразеологиясының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Ұшуды орындау және әуе қозғалысына қызмет көрсету кезiнде радиоалмасу фразеологиясының қағидалары (бұдан әрi – Қағидалар) "Қазақстан Республикасының әуе кеңiстiгiн пайдалану және авиация қызметi туралы" Қазақстан Республикасы Заңының 30-бабының </w:t>
      </w:r>
      <w:r>
        <w:rPr>
          <w:rFonts w:ascii="Times New Roman"/>
          <w:b w:val="false"/>
          <w:i w:val="false"/>
          <w:color w:val="000000"/>
          <w:sz w:val="28"/>
        </w:rPr>
        <w:t>5-тармағына</w:t>
      </w:r>
      <w:r>
        <w:rPr>
          <w:rFonts w:ascii="Times New Roman"/>
          <w:b w:val="false"/>
          <w:i w:val="false"/>
          <w:color w:val="000000"/>
          <w:sz w:val="28"/>
        </w:rPr>
        <w:t xml:space="preserve">,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7006 болып тіркелген) (бұдан әрі – Нұсқаулық) 8-тармағына сәйкес әзiрлендi және Қазақстан Республикасының әуе кеңiстiгiндегi, сондай-ақ әуе қозғалысын ұйымдастыруды Қазақстан Республикасы жүзеге асыратын, одан тыс жерлердегi әуе кемелерiнiң (бұдан әрі – ӘК) экипаждары мен әуе қозғалысына қызмет көрсету органдарының диспетчерлерi арасында радиоалмасу жүргiзу тәртiбiн және үлгiлiк фразеологиясын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радиоалмасу кезінде авиациялық терминологияның бір бөлігі болып табылатын кейбір шектеулерді қолдануға жол беріледі, олар әріптерді хабарлауға арналған алфавитті қолданбай, яғни сөздерді тікелей оқу арқылы 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көрсетушіні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Аэронавигациялық қызмет көрсетуді берушінің сертификатын алу үшін өтініш беруші (бұдан әрі – көрсетілетін қызметті алушы)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алуға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"Аэронавигациялық қызмет көрсетуді берушінің сертификатын беру" мемлекеттік қызмет көрсетуге қойылатын негізгі талаптардың тізбесінде (бұдан әрі – негізгі талаптардың тізбесі) көзделген тізбе бойынша құжаттар топтамасын "электрондық үкіметтің" веб-порталы (бұдан әрі – портал) арқылы жібереді.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жүгіну тарихындағы "жеке кабинетінде" мемлекеттік қызметті көрсету үшін электрондық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талаптардың тізбесінде жазылған.</w:t>
      </w:r>
    </w:p>
    <w:bookmarkStart w:name="z12" w:id="1"/>
    <w:p>
      <w:pPr>
        <w:spacing w:after="0"/>
        <w:ind w:left="0"/>
        <w:jc w:val="both"/>
      </w:pPr>
      <w:r>
        <w:rPr>
          <w:rFonts w:ascii="Times New Roman"/>
          <w:b w:val="false"/>
          <w:i w:val="false"/>
          <w:color w:val="000000"/>
          <w:sz w:val="28"/>
        </w:rPr>
        <w:t>
      10. Уәкілетті ұйым құжаттарды түскен күні тіркеуді жүзеге асырады.</w:t>
      </w:r>
    </w:p>
    <w:bookmarkEnd w:id="1"/>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олар түскен күннен бастап 15 (он бес) жұмыс күнін құрайды.</w:t>
      </w:r>
    </w:p>
    <w:bookmarkStart w:name="z13" w:id="2"/>
    <w:p>
      <w:pPr>
        <w:spacing w:after="0"/>
        <w:ind w:left="0"/>
        <w:jc w:val="both"/>
      </w:pPr>
      <w:r>
        <w:rPr>
          <w:rFonts w:ascii="Times New Roman"/>
          <w:b w:val="false"/>
          <w:i w:val="false"/>
          <w:color w:val="000000"/>
          <w:sz w:val="28"/>
        </w:rPr>
        <w:t>
      10-1. Өтініш беруші негізгі талаптардың тізбесінде 8-тамақпен көзделген құжаттардың толық емес топтамасын және (немесе) қолданылу мерзімі өткен құжаттарды ұсынғанда, уәкілетті ұйым өтінішті қабылдаудан бас тартады.";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"14. Уәкілетті ұйым нұсқамалық материалды пайдалана отырып аэронавигациялық қызмет көрсетуді берушілерге қойылатын сертификаттау талаптарға сәйкес 5 (бес) жұмыс күні ішінде сертификаттық зерттеп - қарауды жүргізеді.</w:t>
      </w:r>
    </w:p>
    <w:bookmarkEnd w:id="3"/>
    <w:p>
      <w:pPr>
        <w:spacing w:after="0"/>
        <w:ind w:left="0"/>
        <w:jc w:val="both"/>
      </w:pPr>
      <w:r>
        <w:rPr>
          <w:rFonts w:ascii="Times New Roman"/>
          <w:b w:val="false"/>
          <w:i w:val="false"/>
          <w:color w:val="000000"/>
          <w:sz w:val="28"/>
        </w:rPr>
        <w:t xml:space="preserve">
      Бұл ретте, уәкілетті ұйым мемлекеттік қызметтерді көрсету мониторингінің ақпараттық жүйесіне "Аэронавигациялық қызмет көрсетуді берушінің сертификатын беру" мемлекеттік қызметті көрсету сатысы туралы деректерді енгізуді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қамтамасыз етеді.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мемлекеттік қызмет берушіге және операторына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"25. Сертификатты беруден бас тарту үшін негіздер негізгі талаптардың тізбесінің 9-тармағында көзделген.";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Аэронавигациялық қызмет көрсетуді беруші сертификатта бұрын көрсетілмеген жаңа аэронавигациялық қызмет көрсетудің түрлеріне (кіші түрлеріне) аэронавигациялық қызмет көрсетуді жүзеге асыруы үшін өтініш беруші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аэронавигациялық қызмет көрсетудің мәлімделген түрлеріне (кіші түрлеріне) қатысты бөлігінде негізгі талаптардың тізбесінің 8-тармағында көзделген құжаттарды жібереді.</w:t>
      </w:r>
    </w:p>
    <w:p>
      <w:pPr>
        <w:spacing w:after="0"/>
        <w:ind w:left="0"/>
        <w:jc w:val="both"/>
      </w:pPr>
      <w:r>
        <w:rPr>
          <w:rFonts w:ascii="Times New Roman"/>
          <w:b w:val="false"/>
          <w:i w:val="false"/>
          <w:color w:val="000000"/>
          <w:sz w:val="28"/>
        </w:rPr>
        <w:t xml:space="preserve">
      Бұл ретте, аэронавигациялық қызмет көрсетуді беруші қосымша сертификаттау үшін Салық кодексінің </w:t>
      </w:r>
      <w:r>
        <w:rPr>
          <w:rFonts w:ascii="Times New Roman"/>
          <w:b w:val="false"/>
          <w:i w:val="false"/>
          <w:color w:val="000000"/>
          <w:sz w:val="28"/>
        </w:rPr>
        <w:t>554-бабының</w:t>
      </w:r>
      <w:r>
        <w:rPr>
          <w:rFonts w:ascii="Times New Roman"/>
          <w:b w:val="false"/>
          <w:i w:val="false"/>
          <w:color w:val="000000"/>
          <w:sz w:val="28"/>
        </w:rPr>
        <w:t xml:space="preserve"> 7-тармағының 9) тармақшасында белгіленген аэронавигациялық қызмет көрсетуді берушілерді сертификаттауға алым мөлшерлемесінен 10% мөлшерінде алым төлейді.</w:t>
      </w:r>
    </w:p>
    <w:p>
      <w:pPr>
        <w:spacing w:after="0"/>
        <w:ind w:left="0"/>
        <w:jc w:val="both"/>
      </w:pPr>
      <w:r>
        <w:rPr>
          <w:rFonts w:ascii="Times New Roman"/>
          <w:b w:val="false"/>
          <w:i w:val="false"/>
          <w:color w:val="000000"/>
          <w:sz w:val="28"/>
        </w:rPr>
        <w:t xml:space="preserve">
      Сертификаттау жүргізу және аэронавигациялық қызмет көрсетуді берушіге сертификат беру тәртібі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көрсетуді берушіге қойылатын сертификаттық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5"/>
    <w:p>
      <w:pPr>
        <w:spacing w:after="0"/>
        <w:ind w:left="0"/>
        <w:jc w:val="both"/>
      </w:pPr>
      <w:r>
        <w:rPr>
          <w:rFonts w:ascii="Times New Roman"/>
          <w:b w:val="false"/>
          <w:i w:val="false"/>
          <w:color w:val="000000"/>
          <w:sz w:val="28"/>
        </w:rPr>
        <w:t>
      "1. Мыналарды:</w:t>
      </w:r>
    </w:p>
    <w:bookmarkEnd w:id="5"/>
    <w:p>
      <w:pPr>
        <w:spacing w:after="0"/>
        <w:ind w:left="0"/>
        <w:jc w:val="both"/>
      </w:pPr>
      <w:r>
        <w:rPr>
          <w:rFonts w:ascii="Times New Roman"/>
          <w:b w:val="false"/>
          <w:i w:val="false"/>
          <w:color w:val="000000"/>
          <w:sz w:val="28"/>
        </w:rPr>
        <w:t>
      1) Өнім берушіде мыналар:</w:t>
      </w:r>
    </w:p>
    <w:p>
      <w:pPr>
        <w:spacing w:after="0"/>
        <w:ind w:left="0"/>
        <w:jc w:val="both"/>
      </w:pPr>
      <w:r>
        <w:rPr>
          <w:rFonts w:ascii="Times New Roman"/>
          <w:b w:val="false"/>
          <w:i w:val="false"/>
          <w:color w:val="000000"/>
          <w:sz w:val="28"/>
        </w:rPr>
        <w:t>
      Өнім берушінің Жаһандық аэронавигациялық жоспармен (Азаматтық авиацияның халықаралық ұйымының құжаты, ГАНП, Құжат 9750) көзделген іс-шараларды іске асыруды көрсететін даму кемінде 3 жыл кезеңге арналған бекітілген жоспары болуы;</w:t>
      </w:r>
    </w:p>
    <w:p>
      <w:pPr>
        <w:spacing w:after="0"/>
        <w:ind w:left="0"/>
        <w:jc w:val="both"/>
      </w:pPr>
      <w:r>
        <w:rPr>
          <w:rFonts w:ascii="Times New Roman"/>
          <w:b w:val="false"/>
          <w:i w:val="false"/>
          <w:color w:val="000000"/>
          <w:sz w:val="28"/>
        </w:rPr>
        <w:t>
      әзірленген және азаматтық авиация саласындағы уәкілетті ұйыммен келісілген әуе қозғалысына қызмет көрсетуді бұзуға байланысты күтпеген мән-жайлар кезіндегі іс-шаралар жоспарының болуы және (немесе) байланыс, навигация және бақылау жүйелерін ұсыну, және (немесе) ұшуды метеорологиялық және (немесе) іздестіру-құтқарумен қамтамасыз етуді, және (немесе) аэронавигациялық ақпаратты ұсынуда;</w:t>
      </w:r>
    </w:p>
    <w:p>
      <w:pPr>
        <w:spacing w:after="0"/>
        <w:ind w:left="0"/>
        <w:jc w:val="both"/>
      </w:pPr>
      <w:r>
        <w:rPr>
          <w:rFonts w:ascii="Times New Roman"/>
          <w:b w:val="false"/>
          <w:i w:val="false"/>
          <w:color w:val="000000"/>
          <w:sz w:val="28"/>
        </w:rPr>
        <w:t>
      бекітілген филалдар (өкілдіктер) туралы ережелердің және лауазымдық нұсқаулықтардың болуы;</w:t>
      </w:r>
    </w:p>
    <w:p>
      <w:pPr>
        <w:spacing w:after="0"/>
        <w:ind w:left="0"/>
        <w:jc w:val="both"/>
      </w:pPr>
      <w:r>
        <w:rPr>
          <w:rFonts w:ascii="Times New Roman"/>
          <w:b w:val="false"/>
          <w:i w:val="false"/>
          <w:color w:val="000000"/>
          <w:sz w:val="28"/>
        </w:rPr>
        <w:t xml:space="preserve">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сәйкес жасалған (Өнім берушіні бастапқы сертификаттағанда) не қызмет ететін (Өнім берушіні қайта сертификаттағанда) ұшу қауіпсіздігін басқару жүйесі (меншікті немесе шарт негізіндегі ұқсас қызмет түрін көрсететін басқа Өнім берушінің ұшудың қауіпсіздігін басқару жүйесінің бақылауында) болуы;</w:t>
      </w:r>
    </w:p>
    <w:p>
      <w:pPr>
        <w:spacing w:after="0"/>
        <w:ind w:left="0"/>
        <w:jc w:val="both"/>
      </w:pPr>
      <w:r>
        <w:rPr>
          <w:rFonts w:ascii="Times New Roman"/>
          <w:b w:val="false"/>
          <w:i w:val="false"/>
          <w:color w:val="000000"/>
          <w:sz w:val="28"/>
        </w:rPr>
        <w:t xml:space="preserve">
      дайындалған персоналдың бар болуы және оның дайындығы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8785 болып тіркелген) (бұдан әрі – № 764 бұйрық) негізінде әзірленген аэронавигациялық қызмет көрсетушінің нақты түрі үшін жұмылдырылған персоналды кәсіби даярлаудың бекітілген бағдарламаларына сәйкестігі.</w:t>
      </w:r>
    </w:p>
    <w:p>
      <w:pPr>
        <w:spacing w:after="0"/>
        <w:ind w:left="0"/>
        <w:jc w:val="both"/>
      </w:pPr>
      <w:r>
        <w:rPr>
          <w:rFonts w:ascii="Times New Roman"/>
          <w:b w:val="false"/>
          <w:i w:val="false"/>
          <w:color w:val="000000"/>
          <w:sz w:val="28"/>
        </w:rPr>
        <w:t>
      азаматтық авиация ұйымдарының қызметтерімен Қазақстан Республикасы Қазақстан Республикасының әуе кеңістігін пайдалану және авиация қызметі туралы заңнамасында көзделген өзара іс-қимыл жасау (үйлестіру) жөніндегі келісілген нұсқаулықтардың болуы;</w:t>
      </w:r>
    </w:p>
    <w:p>
      <w:pPr>
        <w:spacing w:after="0"/>
        <w:ind w:left="0"/>
        <w:jc w:val="both"/>
      </w:pPr>
      <w:r>
        <w:rPr>
          <w:rFonts w:ascii="Times New Roman"/>
          <w:b w:val="false"/>
          <w:i w:val="false"/>
          <w:color w:val="000000"/>
          <w:sz w:val="28"/>
        </w:rPr>
        <w:t>
      2) өнім берушінің Өнім берушінің сертификатын алуға өтінішке қоса берілетін құжаттама талаптарын Өнім берушіні сертификаттау және оған сертификат беру тәртібіне сәйкес сақтауын.".</w:t>
      </w:r>
    </w:p>
    <w:bookmarkStart w:name="z25"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w:t>
      </w:r>
    </w:p>
    <w:bookmarkEnd w:id="6"/>
    <w:bookmarkStart w:name="z26"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27"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28"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9"/>
    <w:bookmarkStart w:name="z29"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21 ақпандағы</w:t>
            </w:r>
            <w:r>
              <w:br/>
            </w:r>
            <w:r>
              <w:rPr>
                <w:rFonts w:ascii="Times New Roman"/>
                <w:b w:val="false"/>
                <w:i w:val="false"/>
                <w:color w:val="000000"/>
                <w:sz w:val="20"/>
              </w:rPr>
              <w:t>№ 106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сертификаттау</w:t>
            </w:r>
            <w:r>
              <w:br/>
            </w:r>
            <w:r>
              <w:rPr>
                <w:rFonts w:ascii="Times New Roman"/>
                <w:b w:val="false"/>
                <w:i w:val="false"/>
                <w:color w:val="000000"/>
                <w:sz w:val="20"/>
              </w:rPr>
              <w:t>және оған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 немесе осы негізгі талаптардың тізбесінің 9-тармағында көрсетілген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554-бабы</w:t>
            </w:r>
            <w:r>
              <w:rPr>
                <w:rFonts w:ascii="Times New Roman"/>
                <w:b w:val="false"/>
                <w:i w:val="false"/>
                <w:color w:val="000000"/>
                <w:sz w:val="20"/>
              </w:rPr>
              <w:t xml:space="preserve"> 7-тармағының 9) тармақшасына сәйкес, аэронавигациялық қызмет көрсетуді берушінің сертификатын беру үшін: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адамнан 200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50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сертификаттың қолданылу саласын кеңейту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мөлшерлемесінен 10%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p>
            <w:pPr>
              <w:spacing w:after="20"/>
              <w:ind w:left="20"/>
              <w:jc w:val="both"/>
            </w:pPr>
            <w:r>
              <w:rPr>
                <w:rFonts w:ascii="Times New Roman"/>
                <w:b w:val="false"/>
                <w:i w:val="false"/>
                <w:color w:val="000000"/>
                <w:sz w:val="20"/>
              </w:rPr>
              <w:t xml:space="preserve">
2) портал – жөндеу жұмыстарына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мемлекеттік қызмет көрсетуге өтінішті тіркеу келесі жұмыс күні жүзеге асырылады).</w:t>
            </w:r>
          </w:p>
          <w:p>
            <w:pPr>
              <w:spacing w:after="20"/>
              <w:ind w:left="20"/>
              <w:jc w:val="both"/>
            </w:pPr>
            <w:r>
              <w:rPr>
                <w:rFonts w:ascii="Times New Roman"/>
                <w:b w:val="false"/>
                <w:i w:val="false"/>
                <w:color w:val="000000"/>
                <w:sz w:val="20"/>
              </w:rPr>
              <w:t>
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1) Көрсетілетін қызметті беруші "Қазақстанның авиациялық әкімшілігі" акционерлік қоғамының интернет-ресурсында - www. caakz. kz, "Мемлекеттік көрсетілетін қызметтер" бөлімі;</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аэронавигациялық қызмет көрсетуді берушінің сертификатын алуға өтініш.</w:t>
            </w:r>
          </w:p>
          <w:p>
            <w:pPr>
              <w:spacing w:after="20"/>
              <w:ind w:left="20"/>
              <w:jc w:val="both"/>
            </w:pPr>
            <w:r>
              <w:rPr>
                <w:rFonts w:ascii="Times New Roman"/>
                <w:b w:val="false"/>
                <w:i w:val="false"/>
                <w:color w:val="000000"/>
                <w:sz w:val="20"/>
              </w:rPr>
              <w:t>
2) нысан бойынша соңғы жылғы қаржылық-экономикалық жағдай туралы ақпараттың электрондық көшірмесі.</w:t>
            </w:r>
          </w:p>
          <w:p>
            <w:pPr>
              <w:spacing w:after="20"/>
              <w:ind w:left="20"/>
              <w:jc w:val="both"/>
            </w:pPr>
            <w:r>
              <w:rPr>
                <w:rFonts w:ascii="Times New Roman"/>
                <w:b w:val="false"/>
                <w:i w:val="false"/>
                <w:color w:val="000000"/>
                <w:sz w:val="20"/>
              </w:rPr>
              <w:t>
3) персоналдың бастапқы даярлығын және техникалық оқуды және біліктілігін арттыру курстарын жоспарлауды, өткізуді растайтын құжаттаманың электрондық көшірмесі;</w:t>
            </w:r>
          </w:p>
          <w:p>
            <w:pPr>
              <w:spacing w:after="20"/>
              <w:ind w:left="20"/>
              <w:jc w:val="both"/>
            </w:pPr>
            <w:r>
              <w:rPr>
                <w:rFonts w:ascii="Times New Roman"/>
                <w:b w:val="false"/>
                <w:i w:val="false"/>
                <w:color w:val="000000"/>
                <w:sz w:val="20"/>
              </w:rPr>
              <w:t>
4) ұшу қауіпсіздігін басқару жөніндегі бекітілген нұсқаулықтың электрондық көшірмесі;</w:t>
            </w:r>
          </w:p>
          <w:p>
            <w:pPr>
              <w:spacing w:after="20"/>
              <w:ind w:left="20"/>
              <w:jc w:val="both"/>
            </w:pPr>
            <w:r>
              <w:rPr>
                <w:rFonts w:ascii="Times New Roman"/>
                <w:b w:val="false"/>
                <w:i w:val="false"/>
                <w:color w:val="000000"/>
                <w:sz w:val="20"/>
              </w:rPr>
              <w:t>
5) ӘҚҰ персоналдың, диспетчердің, оператордың жұмыс технологиясының (жұмыс нұсқаулықтарының) электрондық көшірмелері.</w:t>
            </w:r>
          </w:p>
          <w:p>
            <w:pPr>
              <w:spacing w:after="20"/>
              <w:ind w:left="20"/>
              <w:jc w:val="both"/>
            </w:pPr>
            <w:r>
              <w:rPr>
                <w:rFonts w:ascii="Times New Roman"/>
                <w:b w:val="false"/>
                <w:i w:val="false"/>
                <w:color w:val="000000"/>
                <w:sz w:val="20"/>
              </w:rPr>
              <w:t>
6) ҰРТҚ және байланыс құралдарын пайдалану, техникалық қызмет көрсету тәртібін анықтайтын құжаттардың электрондық көшірмесі:</w:t>
            </w:r>
          </w:p>
          <w:p>
            <w:pPr>
              <w:spacing w:after="20"/>
              <w:ind w:left="20"/>
              <w:jc w:val="both"/>
            </w:pPr>
            <w:r>
              <w:rPr>
                <w:rFonts w:ascii="Times New Roman"/>
                <w:b w:val="false"/>
                <w:i w:val="false"/>
                <w:color w:val="000000"/>
                <w:sz w:val="20"/>
              </w:rPr>
              <w:t>
Радиотехникалық жабдықты және радиобайланысты пайдалану қызметіне бекітілген ұшуды радиотехникалық қамтамасыз ету (бұдан әрі – ҰРТҚ) және байланыс жабдықтарының (құралдарының) жиынтық тізбесі.</w:t>
            </w:r>
          </w:p>
          <w:p>
            <w:pPr>
              <w:spacing w:after="20"/>
              <w:ind w:left="20"/>
              <w:jc w:val="both"/>
            </w:pPr>
            <w:r>
              <w:rPr>
                <w:rFonts w:ascii="Times New Roman"/>
                <w:b w:val="false"/>
                <w:i w:val="false"/>
                <w:color w:val="000000"/>
                <w:sz w:val="20"/>
              </w:rPr>
              <w:t>
ҰРТҚ және байланыс құралдарын резервтеу жөніндегі бекітілген нұсқаулықтардың тізбесі;</w:t>
            </w:r>
          </w:p>
          <w:p>
            <w:pPr>
              <w:spacing w:after="20"/>
              <w:ind w:left="20"/>
              <w:jc w:val="both"/>
            </w:pPr>
            <w:r>
              <w:rPr>
                <w:rFonts w:ascii="Times New Roman"/>
                <w:b w:val="false"/>
                <w:i w:val="false"/>
                <w:color w:val="000000"/>
                <w:sz w:val="20"/>
              </w:rPr>
              <w:t>
ҰРТҚ және байланыс құралдарына (жай-күйі бойынша қызмет көрсетілетін құралдардан басқа) техникалық қызмет көрсету және жөндеу кестесі);</w:t>
            </w:r>
          </w:p>
          <w:p>
            <w:pPr>
              <w:spacing w:after="20"/>
              <w:ind w:left="20"/>
              <w:jc w:val="both"/>
            </w:pPr>
            <w:r>
              <w:rPr>
                <w:rFonts w:ascii="Times New Roman"/>
                <w:b w:val="false"/>
                <w:i w:val="false"/>
                <w:color w:val="000000"/>
                <w:sz w:val="20"/>
              </w:rPr>
              <w:t>
ҰРТҚ және байланыс құралдарына жерде тексеру жүргізу туралы ақпарат;</w:t>
            </w:r>
          </w:p>
          <w:p>
            <w:pPr>
              <w:spacing w:after="20"/>
              <w:ind w:left="20"/>
              <w:jc w:val="both"/>
            </w:pPr>
            <w:r>
              <w:rPr>
                <w:rFonts w:ascii="Times New Roman"/>
                <w:b w:val="false"/>
                <w:i w:val="false"/>
                <w:color w:val="000000"/>
                <w:sz w:val="20"/>
              </w:rPr>
              <w:t>
ҰРТҚ және байланыс құралдарына ұшу тексеру жүргізу туралы ақпарат;</w:t>
            </w:r>
          </w:p>
          <w:p>
            <w:pPr>
              <w:spacing w:after="20"/>
              <w:ind w:left="20"/>
              <w:jc w:val="both"/>
            </w:pPr>
            <w:r>
              <w:rPr>
                <w:rFonts w:ascii="Times New Roman"/>
                <w:b w:val="false"/>
                <w:i w:val="false"/>
                <w:color w:val="000000"/>
                <w:sz w:val="20"/>
              </w:rPr>
              <w:t xml:space="preserve">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нормаларына ҰРТҚ және байланыс құралдарының сәйкестігі туралы ақпарат;</w:t>
            </w:r>
          </w:p>
          <w:p>
            <w:pPr>
              <w:spacing w:after="20"/>
              <w:ind w:left="20"/>
              <w:jc w:val="both"/>
            </w:pPr>
            <w:r>
              <w:rPr>
                <w:rFonts w:ascii="Times New Roman"/>
                <w:b w:val="false"/>
                <w:i w:val="false"/>
                <w:color w:val="000000"/>
                <w:sz w:val="20"/>
              </w:rPr>
              <w:t>
7) Аэронавигациялық ақпаратты басқару қызметі (бұдан әрі – ААБ қызметі) персоналының жұмыс тәртібін айқындайтын құжаттардың электрондық көшірмесі:</w:t>
            </w:r>
          </w:p>
          <w:p>
            <w:pPr>
              <w:spacing w:after="20"/>
              <w:ind w:left="20"/>
              <w:jc w:val="both"/>
            </w:pPr>
            <w:r>
              <w:rPr>
                <w:rFonts w:ascii="Times New Roman"/>
                <w:b w:val="false"/>
                <w:i w:val="false"/>
                <w:color w:val="000000"/>
                <w:sz w:val="20"/>
              </w:rPr>
              <w:t>
ААБ қызметі персоналының бекітілген лауазымдық нұсқаулықтары және олардың жұмыс тәртібін анықтайтын рәсімдер;</w:t>
            </w:r>
          </w:p>
          <w:p>
            <w:pPr>
              <w:spacing w:after="20"/>
              <w:ind w:left="20"/>
              <w:jc w:val="both"/>
            </w:pPr>
            <w:r>
              <w:rPr>
                <w:rFonts w:ascii="Times New Roman"/>
                <w:b w:val="false"/>
                <w:i w:val="false"/>
                <w:color w:val="000000"/>
                <w:sz w:val="20"/>
              </w:rPr>
              <w:t>
бастапқы аэронавигациялық ақпаратты берушілердің қолданыстағы тізбесі;</w:t>
            </w:r>
          </w:p>
          <w:p>
            <w:pPr>
              <w:spacing w:after="20"/>
              <w:ind w:left="20"/>
              <w:jc w:val="both"/>
            </w:pPr>
            <w:r>
              <w:rPr>
                <w:rFonts w:ascii="Times New Roman"/>
                <w:b w:val="false"/>
                <w:i w:val="false"/>
                <w:color w:val="000000"/>
                <w:sz w:val="20"/>
              </w:rPr>
              <w:t>
бекітілген құрылымы:</w:t>
            </w:r>
          </w:p>
          <w:p>
            <w:pPr>
              <w:spacing w:after="20"/>
              <w:ind w:left="20"/>
              <w:jc w:val="both"/>
            </w:pPr>
            <w:r>
              <w:rPr>
                <w:rFonts w:ascii="Times New Roman"/>
                <w:b w:val="false"/>
                <w:i w:val="false"/>
                <w:color w:val="000000"/>
                <w:sz w:val="20"/>
              </w:rPr>
              <w:t>
8) әуеайлақта ұшуды метеорологиялық қамтамасыз ету жөніндегі нұсқаулықтың электрондық көшірмесі;</w:t>
            </w:r>
          </w:p>
          <w:p>
            <w:pPr>
              <w:spacing w:after="20"/>
              <w:ind w:left="20"/>
              <w:jc w:val="both"/>
            </w:pPr>
            <w:r>
              <w:rPr>
                <w:rFonts w:ascii="Times New Roman"/>
                <w:b w:val="false"/>
                <w:i w:val="false"/>
                <w:color w:val="000000"/>
                <w:sz w:val="20"/>
              </w:rPr>
              <w:t>
9) метеорологиялық қамтамасыз етуді жүзеге асыратын персоналдың бекітілген үлгілік лауазымдық нұсқаулықтарының электрондық көшірмесі.</w:t>
            </w:r>
          </w:p>
          <w:p>
            <w:pPr>
              <w:spacing w:after="20"/>
              <w:ind w:left="20"/>
              <w:jc w:val="both"/>
            </w:pPr>
            <w:r>
              <w:rPr>
                <w:rFonts w:ascii="Times New Roman"/>
                <w:b w:val="false"/>
                <w:i w:val="false"/>
                <w:color w:val="000000"/>
                <w:sz w:val="20"/>
              </w:rPr>
              <w:t>
10) авиациялық метеорологиялық персоналдың құзыреттілігіне бағалау жүргізуді растайтын құжаттардың электрондық көшірмесі: құзыреттілікке бағалау жүргізудің бекітілген әдістемесі;</w:t>
            </w:r>
          </w:p>
          <w:p>
            <w:pPr>
              <w:spacing w:after="20"/>
              <w:ind w:left="20"/>
              <w:jc w:val="both"/>
            </w:pPr>
            <w:r>
              <w:rPr>
                <w:rFonts w:ascii="Times New Roman"/>
                <w:b w:val="false"/>
                <w:i w:val="false"/>
                <w:color w:val="000000"/>
                <w:sz w:val="20"/>
              </w:rPr>
              <w:t>
құзыреттілікке соңғы бағалау жүргізу бойынша анықтама;</w:t>
            </w:r>
          </w:p>
          <w:p>
            <w:pPr>
              <w:spacing w:after="20"/>
              <w:ind w:left="20"/>
              <w:jc w:val="both"/>
            </w:pPr>
            <w:r>
              <w:rPr>
                <w:rFonts w:ascii="Times New Roman"/>
                <w:b w:val="false"/>
                <w:i w:val="false"/>
                <w:color w:val="000000"/>
                <w:sz w:val="20"/>
              </w:rPr>
              <w:t>
11) Стандарттау бойынша халықаралық ұйымның (ИСО) 9000 сериялы сапа менеджменті жүйесінің сертификатының электрондық көшірмесі.</w:t>
            </w:r>
          </w:p>
          <w:p>
            <w:pPr>
              <w:spacing w:after="20"/>
              <w:ind w:left="20"/>
              <w:jc w:val="both"/>
            </w:pPr>
            <w:r>
              <w:rPr>
                <w:rFonts w:ascii="Times New Roman"/>
                <w:b w:val="false"/>
                <w:i w:val="false"/>
                <w:color w:val="000000"/>
                <w:sz w:val="20"/>
              </w:rPr>
              <w:t>
12) Іздестіру мен құтқаруды үйлестіру орталығы персоналының жұмыс тәртібін айқындайтын құжаттардың электрондық көшірмелері:</w:t>
            </w:r>
          </w:p>
          <w:p>
            <w:pPr>
              <w:spacing w:after="20"/>
              <w:ind w:left="20"/>
              <w:jc w:val="both"/>
            </w:pPr>
            <w:r>
              <w:rPr>
                <w:rFonts w:ascii="Times New Roman"/>
                <w:b w:val="false"/>
                <w:i w:val="false"/>
                <w:color w:val="000000"/>
                <w:sz w:val="20"/>
              </w:rPr>
              <w:t>
бекітілген лауазымдық нұсқаулықтар;</w:t>
            </w:r>
          </w:p>
          <w:p>
            <w:pPr>
              <w:spacing w:after="20"/>
              <w:ind w:left="20"/>
              <w:jc w:val="both"/>
            </w:pPr>
            <w:r>
              <w:rPr>
                <w:rFonts w:ascii="Times New Roman"/>
                <w:b w:val="false"/>
                <w:i w:val="false"/>
                <w:color w:val="000000"/>
                <w:sz w:val="20"/>
              </w:rPr>
              <w:t>
бекітілген жұмыс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Республикасының әуе кеңістігін пайдалану және авиация қызметі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аттестаттаудан өту үшін талап етілетін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