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2b3a" w14:textId="0742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органдарына,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 сондай-ақ оларды алғашқы кәсіптік даярлықтан шығару негіздерінің қағидаларын бекіту туралы" Қазақстан Республикасы Бас Прокурорының 2020 жылғы 26 маусымдағы № 80, Қазақстан Республикасы Сыбайлас жемқорлыққа қарсы іс-қимыл агенттігі (Сыбайлас жемқорлыққа қарсы қызмет) Төрағасының 2020 жылғы 29 маусымдағы № 199 және Қазақстан Республикасы Қаржы министрінің 2020 жылғы 14 шiлдедегi № 675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1 ақпандағы № 47, Қазақстан Республикасы Сыбайлас жемқорлыққа қарсы іс-қимыл агенттігі (Сыбайлас жемқорлыққа қарсы қызмет) төрағасының 2023 жылғы 21 ақпандағы № 61 және Қазақстан Республикасы Қаржылық мониторинг агенттігі Төрағасының 2023 жылғы 2 ақпандағы № 42 бірлескен бұйрығы. Қазақстан Республикасының Әділет министрлігінде 2023 жылғы 22 ақпанда № 31956 болып тіркелді</w:t>
      </w:r>
    </w:p>
    <w:p>
      <w:pPr>
        <w:spacing w:after="0"/>
        <w:ind w:left="0"/>
        <w:jc w:val="left"/>
      </w:pP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"Прокуратура органдарына, сыбайлас жемқорлыққа қарсы қызметке және экономикалық тергеу қызметіне кіретін адамдар үшін алғашқы кәсіптік даярлыққа іріктеудің және оны өткізу шарттарының, сондай-ақ оларды алғашқы кәсіптік даярлықтан шығару негіздерінің қағидаларын бекіту туралы" Қазақстан Республикасы Бас Прокурорының 2020 жылғы 26 маусымдағы № 80, Қазақстан Республикасы Сыбайлас жемқорлыққа қарсы іс-қимыл агенттігі (Сыбайлас жемқорлыққа қарсы қызмет) төрағасының 2020 жылғы 29 маусымдағы № 199 және Қазақстан Республикасы Қаржы министрінің 2020 жылғы 14 шiлдедегi № 675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20984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4" w:id="2"/>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2), 3), 5) және 6) тармақшаларында көрсетілген кезеңдерден өту кандидаттың таңдауы бойынша қазақ немесе орыс тілдерінде және жеке сәйкестендіру нөмірі бар Қазақстан Республикасы азаматының жеке басын куәландыратын құжаты немесе оның электрондық нысаны міндетті түрде болған кезде жүзеге асырылады.";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Start w:name="z6" w:id="3"/>
    <w:p>
      <w:pPr>
        <w:spacing w:after="0"/>
        <w:ind w:left="0"/>
        <w:jc w:val="both"/>
      </w:pPr>
      <w:r>
        <w:rPr>
          <w:rFonts w:ascii="Times New Roman"/>
          <w:b w:val="false"/>
          <w:i w:val="false"/>
          <w:color w:val="000000"/>
          <w:sz w:val="28"/>
        </w:rPr>
        <w:t>
      "12. Кандидат мынадай құжаттарды қолма-қол ұсынады немесе Қазақстан Республикасының электрондық құжат және электрондық цифрлық қолтаңба туралы заңнамасының талаптарына сәйкес келетін жалпыға қолжетімді ақпараттық жүйелер арқылы жібереді:";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Start w:name="z8" w:id="4"/>
    <w:p>
      <w:pPr>
        <w:spacing w:after="0"/>
        <w:ind w:left="0"/>
        <w:jc w:val="both"/>
      </w:pPr>
      <w:r>
        <w:rPr>
          <w:rFonts w:ascii="Times New Roman"/>
          <w:b w:val="false"/>
          <w:i w:val="false"/>
          <w:color w:val="000000"/>
          <w:sz w:val="28"/>
        </w:rPr>
        <w:t xml:space="preserve">
      "17. Байқаушы ретінде әңгімелесуге қатысу үшін тұлға әңгімелесу басталғанға дейін бір жұмыс күнінен кешіктірмей кадр қызметінде тіркеледі. Тіркелу үшін тұлға кадр қызметіне жеке басын куәландыратын құжаттың көшірмесін немесе оның электрондық нысанын және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ұйымдардың бірінде еңбек қызметін растайтын құжаттың көшірмесін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1) тармақшасы мынадай редакцияда жазылсын:</w:t>
      </w:r>
    </w:p>
    <w:bookmarkStart w:name="z10" w:id="5"/>
    <w:p>
      <w:pPr>
        <w:spacing w:after="0"/>
        <w:ind w:left="0"/>
        <w:jc w:val="both"/>
      </w:pPr>
      <w:r>
        <w:rPr>
          <w:rFonts w:ascii="Times New Roman"/>
          <w:b w:val="false"/>
          <w:i w:val="false"/>
          <w:color w:val="000000"/>
          <w:sz w:val="28"/>
        </w:rPr>
        <w:t>
      "1) жеке сәйкестендіру нөмірі бар Қазақстан Республикасы азаматының жеке басын куәландыратын құжаттың көшірмесін немесе оның электрондық нысанын;"</w:t>
      </w:r>
    </w:p>
    <w:bookmarkEnd w:id="5"/>
    <w:bookmarkStart w:name="z11" w:id="6"/>
    <w:p>
      <w:pPr>
        <w:spacing w:after="0"/>
        <w:ind w:left="0"/>
        <w:jc w:val="both"/>
      </w:pPr>
      <w:r>
        <w:rPr>
          <w:rFonts w:ascii="Times New Roman"/>
          <w:b w:val="false"/>
          <w:i w:val="false"/>
          <w:color w:val="000000"/>
          <w:sz w:val="28"/>
        </w:rPr>
        <w:t>
      2. Қазақстан Республикасының Бас прокуратурасы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тіркеуді;</w:t>
      </w:r>
    </w:p>
    <w:bookmarkEnd w:id="7"/>
    <w:bookmarkStart w:name="z13" w:id="8"/>
    <w:p>
      <w:pPr>
        <w:spacing w:after="0"/>
        <w:ind w:left="0"/>
        <w:jc w:val="both"/>
      </w:pPr>
      <w:r>
        <w:rPr>
          <w:rFonts w:ascii="Times New Roman"/>
          <w:b w:val="false"/>
          <w:i w:val="false"/>
          <w:color w:val="000000"/>
          <w:sz w:val="28"/>
        </w:rPr>
        <w:t>
      2) осы бірлескен бұйрықты ресми жарияланғаннан кейін Қазақстан Республикасы Бас прокуратурасының интернет-ресурсында орналастыруды қамтамасыз етсін.</w:t>
      </w:r>
    </w:p>
    <w:bookmarkEnd w:id="8"/>
    <w:bookmarkStart w:name="z14" w:id="9"/>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жанындағы Құқық қорғау органдары академиясының қызметін ұйымдастыруға жетекшілік ететін Қазақстан Республикасы Бас прокурорының орынбасарына, Қазақстан Республикасының Сыбайлас жемқорлыққа қарсы іс-қимыл агенттігі (Сыбайлас жемқорлыққа қарсы қызмет) төрағасының норма шығару қызметі мәселелеріне жетекшілік ететін орынбасарына, Қазақстан Республикасының Қаржылық мониторинг агенттігінің Аппарат басшысына жүктелсін.</w:t>
      </w:r>
    </w:p>
    <w:bookmarkEnd w:id="9"/>
    <w:bookmarkStart w:name="z15" w:id="1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агенттігінің (Сыбайлас жемқорлыққа қарсы қызмет) Төрағасы __________ О. Бектенов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агенттігінің төрағасы __________ Ж. Элиманов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Прокуроры __________</w:t>
            </w:r>
          </w:p>
          <w:p>
            <w:pPr>
              <w:spacing w:after="20"/>
              <w:ind w:left="20"/>
              <w:jc w:val="both"/>
            </w:pPr>
            <w:r>
              <w:rPr>
                <w:rFonts w:ascii="Times New Roman"/>
                <w:b w:val="false"/>
                <w:i w:val="false"/>
                <w:color w:val="000000"/>
                <w:sz w:val="20"/>
              </w:rPr>
              <w:t>
Б. Асылов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