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dbe2" w14:textId="5d8d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20 ақпандағы № 67 бұйрығы. Қазақстан Республикасының Әділет министрлігінде 2023 жылғы 21 ақпанда № 31946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8880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"28-2. Еңбекпен өтеуді жүзеге асыру мүмкін болмаған жағдайда, Стипендиат растаушы құжаттарымен қоса еңбекпен өтеу бойынша міндеттемелерді орындауды кейінге қалдыру туралы өтінішпен Қоғамға жүгінеді. Қоғам Стипендиатқа еңбекпен өтеуді жүзеге асыру бойынша міндеттемелерді кейінге қалдыруды ұсыну туралы мәселені Комиссияның қарауына келесі жағдайларда енгізеді: </w:t>
      </w:r>
    </w:p>
    <w:bookmarkEnd w:id="2"/>
    <w:p>
      <w:pPr>
        <w:spacing w:after="0"/>
        <w:ind w:left="0"/>
        <w:jc w:val="both"/>
      </w:pPr>
      <w:r>
        <w:rPr>
          <w:rFonts w:ascii="Times New Roman"/>
          <w:b w:val="false"/>
          <w:i w:val="false"/>
          <w:color w:val="000000"/>
          <w:sz w:val="28"/>
        </w:rPr>
        <w:t>
      1) еңбек қызметін жүзеге асыруға кедергі болған ауруды емдеу;</w:t>
      </w:r>
    </w:p>
    <w:p>
      <w:pPr>
        <w:spacing w:after="0"/>
        <w:ind w:left="0"/>
        <w:jc w:val="both"/>
      </w:pPr>
      <w:r>
        <w:rPr>
          <w:rFonts w:ascii="Times New Roman"/>
          <w:b w:val="false"/>
          <w:i w:val="false"/>
          <w:color w:val="000000"/>
          <w:sz w:val="28"/>
        </w:rPr>
        <w:t>
      2) мемлекеттік немесе әскери қызметші болып табылатын және шетелге уақытша жұмысқа немесе қызметтен өтуге жіберілген зайыбымен немесе жұбайымен ілесіп жүру;</w:t>
      </w:r>
    </w:p>
    <w:p>
      <w:pPr>
        <w:spacing w:after="0"/>
        <w:ind w:left="0"/>
        <w:jc w:val="both"/>
      </w:pPr>
      <w:r>
        <w:rPr>
          <w:rFonts w:ascii="Times New Roman"/>
          <w:b w:val="false"/>
          <w:i w:val="false"/>
          <w:color w:val="000000"/>
          <w:sz w:val="28"/>
        </w:rPr>
        <w:t>
      3) жүктілік жағдайы, сондай-ақ үш жасқа дейін баланы (балаларды) тәрбиелеу;</w:t>
      </w:r>
    </w:p>
    <w:p>
      <w:pPr>
        <w:spacing w:after="0"/>
        <w:ind w:left="0"/>
        <w:jc w:val="both"/>
      </w:pPr>
      <w:r>
        <w:rPr>
          <w:rFonts w:ascii="Times New Roman"/>
          <w:b w:val="false"/>
          <w:i w:val="false"/>
          <w:color w:val="000000"/>
          <w:sz w:val="28"/>
        </w:rPr>
        <w:t>
      4) шетелде оқитын зайыбымен немесе жұбайымен ілесіп жүру;</w:t>
      </w:r>
    </w:p>
    <w:p>
      <w:pPr>
        <w:spacing w:after="0"/>
        <w:ind w:left="0"/>
        <w:jc w:val="both"/>
      </w:pPr>
      <w:r>
        <w:rPr>
          <w:rFonts w:ascii="Times New Roman"/>
          <w:b w:val="false"/>
          <w:i w:val="false"/>
          <w:color w:val="000000"/>
          <w:sz w:val="28"/>
        </w:rPr>
        <w:t xml:space="preserve">
      5) Іріктеу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"Болашақ" бағдарламасы шеңберіндегі оқуды қоспағанда, докторантура бағдарламасы бойынша академиялық оқуды жалғастыру; </w:t>
      </w:r>
    </w:p>
    <w:p>
      <w:pPr>
        <w:spacing w:after="0"/>
        <w:ind w:left="0"/>
        <w:jc w:val="both"/>
      </w:pPr>
      <w:r>
        <w:rPr>
          <w:rFonts w:ascii="Times New Roman"/>
          <w:b w:val="false"/>
          <w:i w:val="false"/>
          <w:color w:val="000000"/>
          <w:sz w:val="28"/>
        </w:rPr>
        <w:t xml:space="preserve">
      6) Стипендиаттың ағымдағы жылы шетелде академиялық оқуын аяқтаған кезде 12 айдан аспайтын еңбекпен өтеу бойынша міндеттемелерді орындауды кейінге қалдыруды ұсыну туралы Стипендиат өтініш берген сәтінде рейтингтердің соңғы жарияланымдарына сәйкес әлемнің үздік ұйымдарының ("Fortune Global 500", "Forbes Global 2000", "Forbes Top 100 Digital Companies") әлемдік рейтингтеріне кіретін ұйымдарда өндірістік тағылымдамадан өтуі; </w:t>
      </w:r>
    </w:p>
    <w:p>
      <w:pPr>
        <w:spacing w:after="0"/>
        <w:ind w:left="0"/>
        <w:jc w:val="both"/>
      </w:pPr>
      <w:r>
        <w:rPr>
          <w:rFonts w:ascii="Times New Roman"/>
          <w:b w:val="false"/>
          <w:i w:val="false"/>
          <w:color w:val="000000"/>
          <w:sz w:val="28"/>
        </w:rPr>
        <w:t>
      7) Қазақстан Республикасының шегінен тыс орналасқан Біріккен Ұлттар Ұйымының халықаралық ұйымдарында 12 айдан аспайтын мерзімде тағылымдамадан өту;</w:t>
      </w:r>
    </w:p>
    <w:p>
      <w:pPr>
        <w:spacing w:after="0"/>
        <w:ind w:left="0"/>
        <w:jc w:val="both"/>
      </w:pPr>
      <w:r>
        <w:rPr>
          <w:rFonts w:ascii="Times New Roman"/>
          <w:b w:val="false"/>
          <w:i w:val="false"/>
          <w:color w:val="000000"/>
          <w:sz w:val="28"/>
        </w:rPr>
        <w:t>
      8) алған мамандығы бойынша 12 айдан аспайтын мерзімде посдокторантурадан өту.</w:t>
      </w:r>
    </w:p>
    <w:p>
      <w:pPr>
        <w:spacing w:after="0"/>
        <w:ind w:left="0"/>
        <w:jc w:val="both"/>
      </w:pPr>
      <w:r>
        <w:rPr>
          <w:rFonts w:ascii="Times New Roman"/>
          <w:b w:val="false"/>
          <w:i w:val="false"/>
          <w:color w:val="000000"/>
          <w:sz w:val="28"/>
        </w:rPr>
        <w:t>
      Еңбекпен өтеуді жүзеге асыру бойынша міндеттемелерді орындауды кейінге қалдыру Қағидалардың осы тармағының 4), 5), 6), 7) және 8) тармақшаларында көрсетілген жағдайларда бір рет беріледі.".</w:t>
      </w:r>
    </w:p>
    <w:bookmarkStart w:name="z6"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