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55bfb" w14:textId="1855b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құқығы қатынастары, жерді пайдалану мен қорғау, геодезия және картография, мемлекеттік жер кадастры мен жерлердің мониторингі саласындағы тәуекел дәрежесін бағалау өлшемшарттарын және тексеру парақтарын бекіту туралы" Қазақстан Республикасы Премьер-Министрінің орынбасары - Қазақстан Республикасы Ауыл шаруашылығы министрінің 2018 жылғы 11 желтоқсандағы № 502 және Қазақстан Республикасы Ұлттық экономика министрінің 2018 жылғы 11 желтоқсандағы № 101 бірлескен бұйрығына өзгерістер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2023 жылғы 13 ақпандағы № 61 және Қазақстан Республикасы Ұлттық экономика министрінің м.а. 2023 жылғы 13 ақпандағы № 20 бірлескен бұйрығы. Қазақстан Республикасының Әділет министрлігінде 2023 жылғы 17 ақпанда № 31920 болып тіркелді</w:t>
      </w:r>
    </w:p>
    <w:p>
      <w:pPr>
        <w:spacing w:after="0"/>
        <w:ind w:left="0"/>
        <w:jc w:val="both"/>
      </w:pPr>
      <w:bookmarkStart w:name="z1" w:id="0"/>
      <w:r>
        <w:rPr>
          <w:rFonts w:ascii="Times New Roman"/>
          <w:b w:val="false"/>
          <w:i w:val="false"/>
          <w:color w:val="000000"/>
          <w:sz w:val="28"/>
        </w:rPr>
        <w:t>
      БҰЙЫРАМЫЗ:</w:t>
      </w:r>
    </w:p>
    <w:bookmarkEnd w:id="0"/>
    <w:bookmarkStart w:name="z2" w:id="1"/>
    <w:p>
      <w:pPr>
        <w:spacing w:after="0"/>
        <w:ind w:left="0"/>
        <w:jc w:val="both"/>
      </w:pPr>
      <w:r>
        <w:rPr>
          <w:rFonts w:ascii="Times New Roman"/>
          <w:b w:val="false"/>
          <w:i w:val="false"/>
          <w:color w:val="000000"/>
          <w:sz w:val="28"/>
        </w:rPr>
        <w:t xml:space="preserve">
      1. "Жер құқығы қатынастары, жерді пайдалану мен қорғау, геодезия және картография, мемлекеттік жер кадастры мен жерлердің мониторингі саласындағы тәуекел дәрежесін бағалау өлшемшарттарын және тексеру парақтарын бекіту туралы" Қазақстан Республикасы Премьер-Министрінің орынбасары – Қазақстан Республикасы Ауыл шаруашылығы министрінің 2018 жылғы 11 желтоқсандағы № 502 және Қазақстан Республикасы Ұлттық экономика министрінің 2018 жылғы 11 желтоқсандағы № 101 бірлескен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18000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"Жерлерді пайдалану және қорғау, мемлекеттік жер кадастры және жерлердің мониторингі саласындағы тәуекел дәрежесін бағалау өлшемшарттарын және тексеру парақтарын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"Қазақстан Республикасы Кәсіпкерлік кодексінің 141-бабының 5 және 6-тармақтарына және 143-бабының 1-тармағына сәйкес БҰЙЫРАМЫЗ:"</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1) және 5) тармақшалары алып тасталсын;</w:t>
      </w:r>
    </w:p>
    <w:bookmarkStart w:name="z8" w:id="4"/>
    <w:p>
      <w:pPr>
        <w:spacing w:after="0"/>
        <w:ind w:left="0"/>
        <w:jc w:val="both"/>
      </w:pPr>
      <w:r>
        <w:rPr>
          <w:rFonts w:ascii="Times New Roman"/>
          <w:b w:val="false"/>
          <w:i w:val="false"/>
          <w:color w:val="000000"/>
          <w:sz w:val="28"/>
        </w:rPr>
        <w:t xml:space="preserve">
      көрсетілген бірлескен бұйрыққа </w:t>
      </w:r>
      <w:r>
        <w:rPr>
          <w:rFonts w:ascii="Times New Roman"/>
          <w:b w:val="false"/>
          <w:i w:val="false"/>
          <w:color w:val="000000"/>
          <w:sz w:val="28"/>
        </w:rPr>
        <w:t>2-қосымша</w:t>
      </w:r>
      <w:r>
        <w:rPr>
          <w:rFonts w:ascii="Times New Roman"/>
          <w:b w:val="false"/>
          <w:i w:val="false"/>
          <w:color w:val="000000"/>
          <w:sz w:val="28"/>
        </w:rPr>
        <w:t xml:space="preserve"> осы бірлескен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4"/>
    <w:bookmarkStart w:name="z9" w:id="5"/>
    <w:p>
      <w:pPr>
        <w:spacing w:after="0"/>
        <w:ind w:left="0"/>
        <w:jc w:val="both"/>
      </w:pPr>
      <w:r>
        <w:rPr>
          <w:rFonts w:ascii="Times New Roman"/>
          <w:b w:val="false"/>
          <w:i w:val="false"/>
          <w:color w:val="000000"/>
          <w:sz w:val="28"/>
        </w:rPr>
        <w:t xml:space="preserve">
      көрсетілген бірлескен бұйрыққа </w:t>
      </w:r>
      <w:r>
        <w:rPr>
          <w:rFonts w:ascii="Times New Roman"/>
          <w:b w:val="false"/>
          <w:i w:val="false"/>
          <w:color w:val="000000"/>
          <w:sz w:val="28"/>
        </w:rPr>
        <w:t>4-қосымша</w:t>
      </w:r>
      <w:r>
        <w:rPr>
          <w:rFonts w:ascii="Times New Roman"/>
          <w:b w:val="false"/>
          <w:i w:val="false"/>
          <w:color w:val="000000"/>
          <w:sz w:val="28"/>
        </w:rPr>
        <w:t xml:space="preserve"> осы бірлескен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5"/>
    <w:bookmarkStart w:name="z10" w:id="6"/>
    <w:p>
      <w:pPr>
        <w:spacing w:after="0"/>
        <w:ind w:left="0"/>
        <w:jc w:val="both"/>
      </w:pPr>
      <w:r>
        <w:rPr>
          <w:rFonts w:ascii="Times New Roman"/>
          <w:b w:val="false"/>
          <w:i w:val="false"/>
          <w:color w:val="000000"/>
          <w:sz w:val="28"/>
        </w:rPr>
        <w:t xml:space="preserve">
      көрсетілген бірлескен бұйрыққа </w:t>
      </w:r>
      <w:r>
        <w:rPr>
          <w:rFonts w:ascii="Times New Roman"/>
          <w:b w:val="false"/>
          <w:i w:val="false"/>
          <w:color w:val="000000"/>
          <w:sz w:val="28"/>
        </w:rPr>
        <w:t>6-қосымша</w:t>
      </w:r>
      <w:r>
        <w:rPr>
          <w:rFonts w:ascii="Times New Roman"/>
          <w:b w:val="false"/>
          <w:i w:val="false"/>
          <w:color w:val="000000"/>
          <w:sz w:val="28"/>
        </w:rPr>
        <w:t xml:space="preserve"> осы бірлескен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6"/>
    <w:bookmarkStart w:name="z11" w:id="7"/>
    <w:p>
      <w:pPr>
        <w:spacing w:after="0"/>
        <w:ind w:left="0"/>
        <w:jc w:val="both"/>
      </w:pPr>
      <w:r>
        <w:rPr>
          <w:rFonts w:ascii="Times New Roman"/>
          <w:b w:val="false"/>
          <w:i w:val="false"/>
          <w:color w:val="000000"/>
          <w:sz w:val="28"/>
        </w:rPr>
        <w:t xml:space="preserve">
      көрсетілген бірлескен бұйрыққа </w:t>
      </w:r>
      <w:r>
        <w:rPr>
          <w:rFonts w:ascii="Times New Roman"/>
          <w:b w:val="false"/>
          <w:i w:val="false"/>
          <w:color w:val="000000"/>
          <w:sz w:val="28"/>
        </w:rPr>
        <w:t>8-қосымша</w:t>
      </w:r>
      <w:r>
        <w:rPr>
          <w:rFonts w:ascii="Times New Roman"/>
          <w:b w:val="false"/>
          <w:i w:val="false"/>
          <w:color w:val="000000"/>
          <w:sz w:val="28"/>
        </w:rPr>
        <w:t xml:space="preserve"> осы бірлескен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End w:id="7"/>
    <w:bookmarkStart w:name="z12" w:id="8"/>
    <w:p>
      <w:pPr>
        <w:spacing w:after="0"/>
        <w:ind w:left="0"/>
        <w:jc w:val="both"/>
      </w:pPr>
      <w:r>
        <w:rPr>
          <w:rFonts w:ascii="Times New Roman"/>
          <w:b w:val="false"/>
          <w:i w:val="false"/>
          <w:color w:val="000000"/>
          <w:sz w:val="28"/>
        </w:rPr>
        <w:t>
      2. Қазақстан Республикасы Ауыл шаруашылығы министрлігінің Жер ресурстарын басқару комитеті заңнамада белгіленген тәртіппен:</w:t>
      </w:r>
    </w:p>
    <w:bookmarkEnd w:id="8"/>
    <w:bookmarkStart w:name="z13" w:id="9"/>
    <w:p>
      <w:pPr>
        <w:spacing w:after="0"/>
        <w:ind w:left="0"/>
        <w:jc w:val="both"/>
      </w:pPr>
      <w:r>
        <w:rPr>
          <w:rFonts w:ascii="Times New Roman"/>
          <w:b w:val="false"/>
          <w:i w:val="false"/>
          <w:color w:val="000000"/>
          <w:sz w:val="28"/>
        </w:rPr>
        <w:t>
      1) осы бірлескен бұйрықтың Қазақстан Республикасы Әділет министрлігінде мемлекеттік тіркелуін;</w:t>
      </w:r>
    </w:p>
    <w:bookmarkEnd w:id="9"/>
    <w:bookmarkStart w:name="z14" w:id="10"/>
    <w:p>
      <w:pPr>
        <w:spacing w:after="0"/>
        <w:ind w:left="0"/>
        <w:jc w:val="both"/>
      </w:pPr>
      <w:r>
        <w:rPr>
          <w:rFonts w:ascii="Times New Roman"/>
          <w:b w:val="false"/>
          <w:i w:val="false"/>
          <w:color w:val="000000"/>
          <w:sz w:val="28"/>
        </w:rPr>
        <w:t>
      2) осы бірлескен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10"/>
    <w:bookmarkStart w:name="z15" w:id="11"/>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Республикасының ауыл шаруашылығы вице-министріне жүктелсін.</w:t>
      </w:r>
    </w:p>
    <w:bookmarkEnd w:id="11"/>
    <w:bookmarkStart w:name="z16" w:id="12"/>
    <w:p>
      <w:pPr>
        <w:spacing w:after="0"/>
        <w:ind w:left="0"/>
        <w:jc w:val="both"/>
      </w:pPr>
      <w:r>
        <w:rPr>
          <w:rFonts w:ascii="Times New Roman"/>
          <w:b w:val="false"/>
          <w:i w:val="false"/>
          <w:color w:val="000000"/>
          <w:sz w:val="28"/>
        </w:rPr>
        <w:t>
      4. Осы бірлескен бұйрық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Ұлттық экономика министрінің м.а.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_________Т.  Жаксылыков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Ауыл шаруашылығы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________Е.  Карашукеев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Бас прокуратурасының</w:t>
      </w:r>
    </w:p>
    <w:p>
      <w:pPr>
        <w:spacing w:after="0"/>
        <w:ind w:left="0"/>
        <w:jc w:val="both"/>
      </w:pPr>
      <w:r>
        <w:rPr>
          <w:rFonts w:ascii="Times New Roman"/>
          <w:b w:val="false"/>
          <w:i w:val="false"/>
          <w:color w:val="000000"/>
          <w:sz w:val="28"/>
        </w:rPr>
        <w:t>Құқықтық статистика және</w:t>
      </w:r>
    </w:p>
    <w:p>
      <w:pPr>
        <w:spacing w:after="0"/>
        <w:ind w:left="0"/>
        <w:jc w:val="both"/>
      </w:pPr>
      <w:r>
        <w:rPr>
          <w:rFonts w:ascii="Times New Roman"/>
          <w:b w:val="false"/>
          <w:i w:val="false"/>
          <w:color w:val="000000"/>
          <w:sz w:val="28"/>
        </w:rPr>
        <w:t>арнайы есепке алу</w:t>
      </w:r>
    </w:p>
    <w:p>
      <w:pPr>
        <w:spacing w:after="0"/>
        <w:ind w:left="0"/>
        <w:jc w:val="both"/>
      </w:pPr>
      <w:r>
        <w:rPr>
          <w:rFonts w:ascii="Times New Roman"/>
          <w:b w:val="false"/>
          <w:i w:val="false"/>
          <w:color w:val="000000"/>
          <w:sz w:val="28"/>
        </w:rPr>
        <w:t>жөніндегі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министрінің м.а.</w:t>
            </w:r>
            <w:r>
              <w:br/>
            </w:r>
            <w:r>
              <w:rPr>
                <w:rFonts w:ascii="Times New Roman"/>
                <w:b w:val="false"/>
                <w:i w:val="false"/>
                <w:color w:val="000000"/>
                <w:sz w:val="20"/>
              </w:rPr>
              <w:t>2023 жылғы 13 ақпандағы</w:t>
            </w:r>
            <w:r>
              <w:br/>
            </w:r>
            <w:r>
              <w:rPr>
                <w:rFonts w:ascii="Times New Roman"/>
                <w:b w:val="false"/>
                <w:i w:val="false"/>
                <w:color w:val="000000"/>
                <w:sz w:val="20"/>
              </w:rPr>
              <w:t>№ 20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2023 жылғы 13 ақпандағы</w:t>
            </w:r>
            <w:r>
              <w:br/>
            </w:r>
            <w:r>
              <w:rPr>
                <w:rFonts w:ascii="Times New Roman"/>
                <w:b w:val="false"/>
                <w:i w:val="false"/>
                <w:color w:val="000000"/>
                <w:sz w:val="20"/>
              </w:rPr>
              <w:t>№ 61 бірлескен бұйрығына</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Қазақстан Республикасы Ауыл</w:t>
            </w:r>
            <w:r>
              <w:br/>
            </w:r>
            <w:r>
              <w:rPr>
                <w:rFonts w:ascii="Times New Roman"/>
                <w:b w:val="false"/>
                <w:i w:val="false"/>
                <w:color w:val="000000"/>
                <w:sz w:val="20"/>
              </w:rPr>
              <w:t>шаруашылығы министрінің</w:t>
            </w:r>
            <w:r>
              <w:br/>
            </w:r>
            <w:r>
              <w:rPr>
                <w:rFonts w:ascii="Times New Roman"/>
                <w:b w:val="false"/>
                <w:i w:val="false"/>
                <w:color w:val="000000"/>
                <w:sz w:val="20"/>
              </w:rPr>
              <w:t>2018 жылғы 11 желтоқсандағы</w:t>
            </w:r>
            <w:r>
              <w:br/>
            </w:r>
            <w:r>
              <w:rPr>
                <w:rFonts w:ascii="Times New Roman"/>
                <w:b w:val="false"/>
                <w:i w:val="false"/>
                <w:color w:val="000000"/>
                <w:sz w:val="20"/>
              </w:rPr>
              <w:t>№ 502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11 желтоқсандағы</w:t>
            </w:r>
            <w:r>
              <w:br/>
            </w:r>
            <w:r>
              <w:rPr>
                <w:rFonts w:ascii="Times New Roman"/>
                <w:b w:val="false"/>
                <w:i w:val="false"/>
                <w:color w:val="000000"/>
                <w:sz w:val="20"/>
              </w:rPr>
              <w:t>№ 101 бірлескен бұйрығына</w:t>
            </w:r>
            <w:r>
              <w:br/>
            </w:r>
            <w:r>
              <w:rPr>
                <w:rFonts w:ascii="Times New Roman"/>
                <w:b w:val="false"/>
                <w:i w:val="false"/>
                <w:color w:val="000000"/>
                <w:sz w:val="20"/>
              </w:rPr>
              <w:t>2-қосымша</w:t>
            </w:r>
          </w:p>
        </w:tc>
      </w:tr>
    </w:tbl>
    <w:bookmarkStart w:name="z19" w:id="13"/>
    <w:p>
      <w:pPr>
        <w:spacing w:after="0"/>
        <w:ind w:left="0"/>
        <w:jc w:val="left"/>
      </w:pPr>
      <w:r>
        <w:rPr>
          <w:rFonts w:ascii="Times New Roman"/>
          <w:b/>
          <w:i w:val="false"/>
          <w:color w:val="000000"/>
        </w:rPr>
        <w:t xml:space="preserve"> Жер құқығы қатынастары субъектілері жерлерінің пайдаланылуы мен қорғалуы үшін тәуекел дәрежесін бағалау өлшемшарттары 1-тарау. Жалпы ережелер</w:t>
      </w:r>
    </w:p>
    <w:bookmarkEnd w:id="13"/>
    <w:bookmarkStart w:name="z20" w:id="14"/>
    <w:p>
      <w:pPr>
        <w:spacing w:after="0"/>
        <w:ind w:left="0"/>
        <w:jc w:val="both"/>
      </w:pPr>
      <w:r>
        <w:rPr>
          <w:rFonts w:ascii="Times New Roman"/>
          <w:b w:val="false"/>
          <w:i w:val="false"/>
          <w:color w:val="000000"/>
          <w:sz w:val="28"/>
        </w:rPr>
        <w:t xml:space="preserve">
      1. Осы Жер құқығы қатынастары субъектілері жерлерінің пайдаланылуы мен қорғалуы үшін тәуекел дәрежесін бағалау өлшемшарттары (бұдан әрі – Өлшемшарттар) Қазақстан Республикасы Кәсіпкерлік кодексінің (бұдан әрі – Кодекс) 141-бабының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Ұлттық экономика министрінің міндетін атқарушының 2022 жылғы 22 маусымдағы № 48 бұйрығымен (Нормативтік құқықтық актілерді мемлекеттік тіркеу тізілімінде № 28577 болып тіркелген) бекітілген Реттеуші мемлекеттік органдардың тәуекелдерді бағалау және басқару жүйесін қалыптастыру қағидаларына, "Тексеру парақтарының нысанын бекіту туралы" Қазақстан Республикасы Ұлттық экономика министрінің міндетін атқарушының 2018 жылғы 31 шілдедегі № 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17371 болып тіркелген) сәйкес, жер құқығы қатынастары субъектілерінің жерлердің пайдаланылуы мен қорғалуын бақылау субъектілерін (объектілерін) тәуекел дәрежелеріне жатқызу және бақылау субъектісіне (объектісіне) бара отырып профилактикалық бақылау жүргізу кезінде бақылау субъектілерін (объектілерін) іріктеу үшін әзірленді.</w:t>
      </w:r>
    </w:p>
    <w:bookmarkEnd w:id="14"/>
    <w:bookmarkStart w:name="z21" w:id="15"/>
    <w:p>
      <w:pPr>
        <w:spacing w:after="0"/>
        <w:ind w:left="0"/>
        <w:jc w:val="both"/>
      </w:pPr>
      <w:r>
        <w:rPr>
          <w:rFonts w:ascii="Times New Roman"/>
          <w:b w:val="false"/>
          <w:i w:val="false"/>
          <w:color w:val="000000"/>
          <w:sz w:val="28"/>
        </w:rPr>
        <w:t>
      2. Осы Өлшемшарттарда мынадай ұғымдар пайдаланылады:</w:t>
      </w:r>
    </w:p>
    <w:bookmarkEnd w:id="15"/>
    <w:bookmarkStart w:name="z22" w:id="16"/>
    <w:p>
      <w:pPr>
        <w:spacing w:after="0"/>
        <w:ind w:left="0"/>
        <w:jc w:val="both"/>
      </w:pPr>
      <w:r>
        <w:rPr>
          <w:rFonts w:ascii="Times New Roman"/>
          <w:b w:val="false"/>
          <w:i w:val="false"/>
          <w:color w:val="000000"/>
          <w:sz w:val="28"/>
        </w:rPr>
        <w:t>
      1) бақылау субъектілері (объектілері) – иелігінде ауыл шаруашылығы алқаптары бар ауыл шаруашылығы тауарын өндірушілер және жер қойнауын пайдалану мақсаттары үшін жер қойнауын пайдалануға және жер учаскелеріне келісімшарты бар жер қойнауын пайдаланушылар;</w:t>
      </w:r>
    </w:p>
    <w:bookmarkEnd w:id="16"/>
    <w:bookmarkStart w:name="z23" w:id="17"/>
    <w:p>
      <w:pPr>
        <w:spacing w:after="0"/>
        <w:ind w:left="0"/>
        <w:jc w:val="both"/>
      </w:pPr>
      <w:r>
        <w:rPr>
          <w:rFonts w:ascii="Times New Roman"/>
          <w:b w:val="false"/>
          <w:i w:val="false"/>
          <w:color w:val="000000"/>
          <w:sz w:val="28"/>
        </w:rPr>
        <w:t>
      2) болмашы бұзушылықтар – жер учаскелерінің меншік иелерінің және (немесе) жер пайдаланушылардың жер учаскелері шекараларының межелік белгілерін сақтау жөніндегі талаптарды сақтамауына байланысты туындаған бұзушылықтар;</w:t>
      </w:r>
    </w:p>
    <w:bookmarkEnd w:id="17"/>
    <w:bookmarkStart w:name="z24" w:id="18"/>
    <w:p>
      <w:pPr>
        <w:spacing w:after="0"/>
        <w:ind w:left="0"/>
        <w:jc w:val="both"/>
      </w:pPr>
      <w:r>
        <w:rPr>
          <w:rFonts w:ascii="Times New Roman"/>
          <w:b w:val="false"/>
          <w:i w:val="false"/>
          <w:color w:val="000000"/>
          <w:sz w:val="28"/>
        </w:rPr>
        <w:t xml:space="preserve">
      3) елеулі бұзушылықтар – жер учаскелерінің меншік иелерінің немесе (және) жер пайдаланушылардың Қазақстан Республикасы Ауыл шаруашылығы министрінің 2020 жылғы 17 қаңтардағы № 7 бұйрығымен (Нормативтік құқықтық актілерді мемлекеттік тіркеу тізілімінде № 19893 болып тіркелген) бекітілген Ауыл шаруашылығы мақсатындағы жерлерді ұтымды пайдалану </w:t>
      </w:r>
      <w:r>
        <w:rPr>
          <w:rFonts w:ascii="Times New Roman"/>
          <w:b w:val="false"/>
          <w:i w:val="false"/>
          <w:color w:val="000000"/>
          <w:sz w:val="28"/>
        </w:rPr>
        <w:t>қағидаларында</w:t>
      </w:r>
      <w:r>
        <w:rPr>
          <w:rFonts w:ascii="Times New Roman"/>
          <w:b w:val="false"/>
          <w:i w:val="false"/>
          <w:color w:val="000000"/>
          <w:sz w:val="28"/>
        </w:rPr>
        <w:t xml:space="preserve"> белгіленген жерлерді қорғау жөніндегі іс-шараларды орындамауына және ауыл шаруашылығы мақсатындағы жерлерді ұтымды пайдаланбауына байланысты туындаған бұзушылықтар;</w:t>
      </w:r>
    </w:p>
    <w:bookmarkEnd w:id="18"/>
    <w:bookmarkStart w:name="z25" w:id="19"/>
    <w:p>
      <w:pPr>
        <w:spacing w:after="0"/>
        <w:ind w:left="0"/>
        <w:jc w:val="both"/>
      </w:pPr>
      <w:r>
        <w:rPr>
          <w:rFonts w:ascii="Times New Roman"/>
          <w:b w:val="false"/>
          <w:i w:val="false"/>
          <w:color w:val="000000"/>
          <w:sz w:val="28"/>
        </w:rPr>
        <w:t xml:space="preserve">
      4) өрескел бұзушылықтар – жер учаскелерінің меншік иелері немесе (және) жер пайдаланушылардың жерге мемлекеттің мүдделерін сақтамауына, жерді нысаналы мақсатына сәйкес пайдаланбауына және оны одан әрі пайдалану үшін жарамды күйге келтіру бойынша міндеттерді орындамауына байланысты туындаған, жер құқығы қатынастары саласындағы нормативтік құқықтық актілерде белгіленген бұзушылықтар. </w:t>
      </w:r>
    </w:p>
    <w:bookmarkEnd w:id="19"/>
    <w:bookmarkStart w:name="z26" w:id="20"/>
    <w:p>
      <w:pPr>
        <w:spacing w:after="0"/>
        <w:ind w:left="0"/>
        <w:jc w:val="both"/>
      </w:pPr>
      <w:r>
        <w:rPr>
          <w:rFonts w:ascii="Times New Roman"/>
          <w:b w:val="false"/>
          <w:i w:val="false"/>
          <w:color w:val="000000"/>
          <w:sz w:val="28"/>
        </w:rPr>
        <w:t>
      3. Бақылау субъектісіне (объектісіне) бара отырып профилактикалық бақылауды жүзеге асыру кезінде тәуекелдерді басқару мақсаттары үшін бақылау субъектілері (объектілері) мынадай тәуекел дәрежелерінің біріне (бұдан әрі – тәуекел дәрежелері) жатады:</w:t>
      </w:r>
    </w:p>
    <w:bookmarkEnd w:id="20"/>
    <w:bookmarkStart w:name="z27" w:id="21"/>
    <w:p>
      <w:pPr>
        <w:spacing w:after="0"/>
        <w:ind w:left="0"/>
        <w:jc w:val="both"/>
      </w:pPr>
      <w:r>
        <w:rPr>
          <w:rFonts w:ascii="Times New Roman"/>
          <w:b w:val="false"/>
          <w:i w:val="false"/>
          <w:color w:val="000000"/>
          <w:sz w:val="28"/>
        </w:rPr>
        <w:t>
      1) жоғары тәуекел;</w:t>
      </w:r>
    </w:p>
    <w:bookmarkEnd w:id="21"/>
    <w:bookmarkStart w:name="z28" w:id="22"/>
    <w:p>
      <w:pPr>
        <w:spacing w:after="0"/>
        <w:ind w:left="0"/>
        <w:jc w:val="both"/>
      </w:pPr>
      <w:r>
        <w:rPr>
          <w:rFonts w:ascii="Times New Roman"/>
          <w:b w:val="false"/>
          <w:i w:val="false"/>
          <w:color w:val="000000"/>
          <w:sz w:val="28"/>
        </w:rPr>
        <w:t>
      2) орташа тәуекел;</w:t>
      </w:r>
    </w:p>
    <w:bookmarkEnd w:id="22"/>
    <w:bookmarkStart w:name="z29" w:id="23"/>
    <w:p>
      <w:pPr>
        <w:spacing w:after="0"/>
        <w:ind w:left="0"/>
        <w:jc w:val="both"/>
      </w:pPr>
      <w:r>
        <w:rPr>
          <w:rFonts w:ascii="Times New Roman"/>
          <w:b w:val="false"/>
          <w:i w:val="false"/>
          <w:color w:val="000000"/>
          <w:sz w:val="28"/>
        </w:rPr>
        <w:t>
      3) төмен тәуекел.</w:t>
      </w:r>
    </w:p>
    <w:bookmarkEnd w:id="23"/>
    <w:p>
      <w:pPr>
        <w:spacing w:after="0"/>
        <w:ind w:left="0"/>
        <w:jc w:val="both"/>
      </w:pPr>
      <w:r>
        <w:rPr>
          <w:rFonts w:ascii="Times New Roman"/>
          <w:b w:val="false"/>
          <w:i w:val="false"/>
          <w:color w:val="000000"/>
          <w:sz w:val="28"/>
        </w:rPr>
        <w:t>
      Жоғары және орташа тәуекел дәрежесіне жатқызылған бақылау субъектілеріне (объектілеріне) қатысты бақылау субъектісіне (объектісіне) бара отырып профилактикалық бақылау, бақылау субъектісіне (объектісіне) бармай профилактикалық бақылау және жоспардан тыс тексеру жүргізіледі.</w:t>
      </w:r>
    </w:p>
    <w:p>
      <w:pPr>
        <w:spacing w:after="0"/>
        <w:ind w:left="0"/>
        <w:jc w:val="both"/>
      </w:pPr>
      <w:r>
        <w:rPr>
          <w:rFonts w:ascii="Times New Roman"/>
          <w:b w:val="false"/>
          <w:i w:val="false"/>
          <w:color w:val="000000"/>
          <w:sz w:val="28"/>
        </w:rPr>
        <w:t>
      Тәуекелдің төмен дәрежесіне жатқызылған бақылау субъектілеріне (объектілеріне) қатысты бақылау субъектісіне (объектісіне) бармай профилактикалық бақылау және жоспардан тыс тексеру жүргізіледі.</w:t>
      </w:r>
    </w:p>
    <w:bookmarkStart w:name="z30" w:id="24"/>
    <w:p>
      <w:pPr>
        <w:spacing w:after="0"/>
        <w:ind w:left="0"/>
        <w:jc w:val="left"/>
      </w:pPr>
      <w:r>
        <w:rPr>
          <w:rFonts w:ascii="Times New Roman"/>
          <w:b/>
          <w:i w:val="false"/>
          <w:color w:val="000000"/>
        </w:rPr>
        <w:t xml:space="preserve"> 2-тарау. Бақылау субъектілеріне (объектілеріне) профилактикалық бақылау жүргізу кезінде тәуекелдерді бағалау және басқару жүйесін қалыптастыру тәртібі</w:t>
      </w:r>
    </w:p>
    <w:bookmarkEnd w:id="24"/>
    <w:bookmarkStart w:name="z31" w:id="25"/>
    <w:p>
      <w:pPr>
        <w:spacing w:after="0"/>
        <w:ind w:left="0"/>
        <w:jc w:val="both"/>
      </w:pPr>
      <w:r>
        <w:rPr>
          <w:rFonts w:ascii="Times New Roman"/>
          <w:b w:val="false"/>
          <w:i w:val="false"/>
          <w:color w:val="000000"/>
          <w:sz w:val="28"/>
        </w:rPr>
        <w:t>
      4. Бақылау субъектілеріне (объектілеріне) профилактикалық бақылау жүргізу үшін тәуекел дәрежесін бағалау өлшемшарттары объективті және субъективті өлшемшарттарды айқындау арқылы қалыптастырылады.</w:t>
      </w:r>
    </w:p>
    <w:bookmarkEnd w:id="25"/>
    <w:bookmarkStart w:name="z32" w:id="26"/>
    <w:p>
      <w:pPr>
        <w:spacing w:after="0"/>
        <w:ind w:left="0"/>
        <w:jc w:val="left"/>
      </w:pPr>
      <w:r>
        <w:rPr>
          <w:rFonts w:ascii="Times New Roman"/>
          <w:b/>
          <w:i w:val="false"/>
          <w:color w:val="000000"/>
        </w:rPr>
        <w:t xml:space="preserve"> 1-параграф. Объективті өлшемшарттар</w:t>
      </w:r>
    </w:p>
    <w:bookmarkEnd w:id="26"/>
    <w:bookmarkStart w:name="z33" w:id="27"/>
    <w:p>
      <w:pPr>
        <w:spacing w:after="0"/>
        <w:ind w:left="0"/>
        <w:jc w:val="both"/>
      </w:pPr>
      <w:r>
        <w:rPr>
          <w:rFonts w:ascii="Times New Roman"/>
          <w:b w:val="false"/>
          <w:i w:val="false"/>
          <w:color w:val="000000"/>
          <w:sz w:val="28"/>
        </w:rPr>
        <w:t>
      5. Ауыл шаруашылығы алқаптары бар ауыл шаруашылығы тауарын өндірушілердің тәуекел дәрежесін объективті өлшемшарттар бойынша айқындау ауыл шаруашылығы алқаптарының алаңына, ал жер қойнауын пайдаланушыларға – келісімшарт мерзіміне және жерлердің алаңына байланысты жүзеге асырылады.</w:t>
      </w:r>
    </w:p>
    <w:bookmarkEnd w:id="27"/>
    <w:bookmarkStart w:name="z34" w:id="28"/>
    <w:p>
      <w:pPr>
        <w:spacing w:after="0"/>
        <w:ind w:left="0"/>
        <w:jc w:val="both"/>
      </w:pPr>
      <w:r>
        <w:rPr>
          <w:rFonts w:ascii="Times New Roman"/>
          <w:b w:val="false"/>
          <w:i w:val="false"/>
          <w:color w:val="000000"/>
          <w:sz w:val="28"/>
        </w:rPr>
        <w:t xml:space="preserve">
      6. Объективті өлшемшарттар бойынша тәуекел дәрежесі жоғары бақылау субъектілеріне (объектілеріне) мыналар жатады: </w:t>
      </w:r>
    </w:p>
    <w:bookmarkEnd w:id="28"/>
    <w:bookmarkStart w:name="z35" w:id="29"/>
    <w:p>
      <w:pPr>
        <w:spacing w:after="0"/>
        <w:ind w:left="0"/>
        <w:jc w:val="both"/>
      </w:pPr>
      <w:r>
        <w:rPr>
          <w:rFonts w:ascii="Times New Roman"/>
          <w:b w:val="false"/>
          <w:i w:val="false"/>
          <w:color w:val="000000"/>
          <w:sz w:val="28"/>
        </w:rPr>
        <w:t>
      1) мынадай ауыл шаруашылығы алқаптары бар ауыл шаруашылығы тауарын өндірушілер:</w:t>
      </w:r>
    </w:p>
    <w:bookmarkEnd w:id="29"/>
    <w:p>
      <w:pPr>
        <w:spacing w:after="0"/>
        <w:ind w:left="0"/>
        <w:jc w:val="both"/>
      </w:pPr>
      <w:r>
        <w:rPr>
          <w:rFonts w:ascii="Times New Roman"/>
          <w:b w:val="false"/>
          <w:i w:val="false"/>
          <w:color w:val="000000"/>
          <w:sz w:val="28"/>
        </w:rPr>
        <w:t>
      алаңы 3000 (үш мың) гектардан асатын егістік жерлер;</w:t>
      </w:r>
    </w:p>
    <w:p>
      <w:pPr>
        <w:spacing w:after="0"/>
        <w:ind w:left="0"/>
        <w:jc w:val="both"/>
      </w:pPr>
      <w:r>
        <w:rPr>
          <w:rFonts w:ascii="Times New Roman"/>
          <w:b w:val="false"/>
          <w:i w:val="false"/>
          <w:color w:val="000000"/>
          <w:sz w:val="28"/>
        </w:rPr>
        <w:t>
      алаңы 50 (елу) гектардан асатын суармалы егістік жерлер;</w:t>
      </w:r>
    </w:p>
    <w:p>
      <w:pPr>
        <w:spacing w:after="0"/>
        <w:ind w:left="0"/>
        <w:jc w:val="both"/>
      </w:pPr>
      <w:r>
        <w:rPr>
          <w:rFonts w:ascii="Times New Roman"/>
          <w:b w:val="false"/>
          <w:i w:val="false"/>
          <w:color w:val="000000"/>
          <w:sz w:val="28"/>
        </w:rPr>
        <w:t>
      алаңы 300 (үш жүз) гектардан асатын ауыл шаруашылығы алқаптары (егістіктен басқа);</w:t>
      </w:r>
    </w:p>
    <w:bookmarkStart w:name="z36" w:id="30"/>
    <w:p>
      <w:pPr>
        <w:spacing w:after="0"/>
        <w:ind w:left="0"/>
        <w:jc w:val="both"/>
      </w:pPr>
      <w:r>
        <w:rPr>
          <w:rFonts w:ascii="Times New Roman"/>
          <w:b w:val="false"/>
          <w:i w:val="false"/>
          <w:color w:val="000000"/>
          <w:sz w:val="28"/>
        </w:rPr>
        <w:t>
      2) 7 (жеті) жыл және одан да көп мерзімге жер қойнауын пайдалануға келісімшарты бар жер қойнауын пайдаланушылар және жер қойнауын пайдалану мақсаттары үшін алаңы 5 (бес) гектардан астам жер учаскелері бар жер қойнауын пайдаланушылар;</w:t>
      </w:r>
    </w:p>
    <w:bookmarkEnd w:id="30"/>
    <w:bookmarkStart w:name="z37" w:id="31"/>
    <w:p>
      <w:pPr>
        <w:spacing w:after="0"/>
        <w:ind w:left="0"/>
        <w:jc w:val="both"/>
      </w:pPr>
      <w:r>
        <w:rPr>
          <w:rFonts w:ascii="Times New Roman"/>
          <w:b w:val="false"/>
          <w:i w:val="false"/>
          <w:color w:val="000000"/>
          <w:sz w:val="28"/>
        </w:rPr>
        <w:t xml:space="preserve">
      7. Объективті өлшемшарттар бойынша орташа дәрежелі бақылау субъектілеріне (объектілеріне) мыналар жатады: </w:t>
      </w:r>
    </w:p>
    <w:bookmarkEnd w:id="31"/>
    <w:bookmarkStart w:name="z38" w:id="32"/>
    <w:p>
      <w:pPr>
        <w:spacing w:after="0"/>
        <w:ind w:left="0"/>
        <w:jc w:val="both"/>
      </w:pPr>
      <w:r>
        <w:rPr>
          <w:rFonts w:ascii="Times New Roman"/>
          <w:b w:val="false"/>
          <w:i w:val="false"/>
          <w:color w:val="000000"/>
          <w:sz w:val="28"/>
        </w:rPr>
        <w:t>
      1) мынадай ауыл шаруашылығы алқаптары бар ауыл шаруашылығы тауарын өндірушілер:</w:t>
      </w:r>
    </w:p>
    <w:bookmarkEnd w:id="32"/>
    <w:p>
      <w:pPr>
        <w:spacing w:after="0"/>
        <w:ind w:left="0"/>
        <w:jc w:val="both"/>
      </w:pPr>
      <w:r>
        <w:rPr>
          <w:rFonts w:ascii="Times New Roman"/>
          <w:b w:val="false"/>
          <w:i w:val="false"/>
          <w:color w:val="000000"/>
          <w:sz w:val="28"/>
        </w:rPr>
        <w:t>
      алаңы 1000 (бір мың) гектардан 3000 (үш мың) гектарға дейінгі егістік жерлер;</w:t>
      </w:r>
    </w:p>
    <w:p>
      <w:pPr>
        <w:spacing w:after="0"/>
        <w:ind w:left="0"/>
        <w:jc w:val="both"/>
      </w:pPr>
      <w:r>
        <w:rPr>
          <w:rFonts w:ascii="Times New Roman"/>
          <w:b w:val="false"/>
          <w:i w:val="false"/>
          <w:color w:val="000000"/>
          <w:sz w:val="28"/>
        </w:rPr>
        <w:t>
      алаңы 10 (он) гектардан 50 (елу) гектарға дейінгі суармалы егістік жерлер;</w:t>
      </w:r>
    </w:p>
    <w:p>
      <w:pPr>
        <w:spacing w:after="0"/>
        <w:ind w:left="0"/>
        <w:jc w:val="both"/>
      </w:pPr>
      <w:r>
        <w:rPr>
          <w:rFonts w:ascii="Times New Roman"/>
          <w:b w:val="false"/>
          <w:i w:val="false"/>
          <w:color w:val="000000"/>
          <w:sz w:val="28"/>
        </w:rPr>
        <w:t>
      алаңы 100 (жүз) гектардан 300 (үш жүз) гектарға дейінгі ауыл шаруашылығы алқаптары (егістіктен басқа);</w:t>
      </w:r>
    </w:p>
    <w:bookmarkStart w:name="z39" w:id="33"/>
    <w:p>
      <w:pPr>
        <w:spacing w:after="0"/>
        <w:ind w:left="0"/>
        <w:jc w:val="both"/>
      </w:pPr>
      <w:r>
        <w:rPr>
          <w:rFonts w:ascii="Times New Roman"/>
          <w:b w:val="false"/>
          <w:i w:val="false"/>
          <w:color w:val="000000"/>
          <w:sz w:val="28"/>
        </w:rPr>
        <w:t>
      2) 3 (үш) жылдан 7 (жеті) жылға дейін мерзімге жер қойнауын пайдалануға келісімшарты бар жер қойнауын пайдаланушылар немесе жер қойнауын пайдалану мақсаттары үшін алаңы 3 (үш) гектардан 5 (бес) гектарға дейінгі жер учаскелері бар жер қойнауын пайдаланушылар;</w:t>
      </w:r>
    </w:p>
    <w:bookmarkEnd w:id="33"/>
    <w:bookmarkStart w:name="z40" w:id="34"/>
    <w:p>
      <w:pPr>
        <w:spacing w:after="0"/>
        <w:ind w:left="0"/>
        <w:jc w:val="both"/>
      </w:pPr>
      <w:r>
        <w:rPr>
          <w:rFonts w:ascii="Times New Roman"/>
          <w:b w:val="false"/>
          <w:i w:val="false"/>
          <w:color w:val="000000"/>
          <w:sz w:val="28"/>
        </w:rPr>
        <w:t xml:space="preserve">
      8. Объективті өлшемшарттар бойынша тәуекел дәрежесі төмен бақылау субъектілеріне (объектілеріне) осы Өлшемшарттардың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7-тармақтарының</w:t>
      </w:r>
      <w:r>
        <w:rPr>
          <w:rFonts w:ascii="Times New Roman"/>
          <w:b w:val="false"/>
          <w:i w:val="false"/>
          <w:color w:val="000000"/>
          <w:sz w:val="28"/>
        </w:rPr>
        <w:t xml:space="preserve"> талаптарына сәйкес келмейтін бақылау субъектілері (объектілері) жатады. </w:t>
      </w:r>
    </w:p>
    <w:bookmarkEnd w:id="34"/>
    <w:bookmarkStart w:name="z41" w:id="35"/>
    <w:p>
      <w:pPr>
        <w:spacing w:after="0"/>
        <w:ind w:left="0"/>
        <w:jc w:val="left"/>
      </w:pPr>
      <w:r>
        <w:rPr>
          <w:rFonts w:ascii="Times New Roman"/>
          <w:b/>
          <w:i w:val="false"/>
          <w:color w:val="000000"/>
        </w:rPr>
        <w:t xml:space="preserve"> 2-параграф. Субъективті өлшемшарттар</w:t>
      </w:r>
    </w:p>
    <w:bookmarkEnd w:id="35"/>
    <w:bookmarkStart w:name="z42" w:id="36"/>
    <w:p>
      <w:pPr>
        <w:spacing w:after="0"/>
        <w:ind w:left="0"/>
        <w:jc w:val="both"/>
      </w:pPr>
      <w:r>
        <w:rPr>
          <w:rFonts w:ascii="Times New Roman"/>
          <w:b w:val="false"/>
          <w:i w:val="false"/>
          <w:color w:val="000000"/>
          <w:sz w:val="28"/>
        </w:rPr>
        <w:t>
      9. Субъективті өлшемшарттарды айқындау:</w:t>
      </w:r>
    </w:p>
    <w:bookmarkEnd w:id="36"/>
    <w:bookmarkStart w:name="z43" w:id="37"/>
    <w:p>
      <w:pPr>
        <w:spacing w:after="0"/>
        <w:ind w:left="0"/>
        <w:jc w:val="both"/>
      </w:pPr>
      <w:r>
        <w:rPr>
          <w:rFonts w:ascii="Times New Roman"/>
          <w:b w:val="false"/>
          <w:i w:val="false"/>
          <w:color w:val="000000"/>
          <w:sz w:val="28"/>
        </w:rPr>
        <w:t>
      1) дерекқорды қалыптастыру және ақпарат жинау;</w:t>
      </w:r>
    </w:p>
    <w:bookmarkEnd w:id="37"/>
    <w:bookmarkStart w:name="z44" w:id="38"/>
    <w:p>
      <w:pPr>
        <w:spacing w:after="0"/>
        <w:ind w:left="0"/>
        <w:jc w:val="both"/>
      </w:pPr>
      <w:r>
        <w:rPr>
          <w:rFonts w:ascii="Times New Roman"/>
          <w:b w:val="false"/>
          <w:i w:val="false"/>
          <w:color w:val="000000"/>
          <w:sz w:val="28"/>
        </w:rPr>
        <w:t>
      2) ақпаратты талдау және тәуекелдерді бағалау кезеңдерін қолдана отырып жүзеге асырылады.</w:t>
      </w:r>
    </w:p>
    <w:bookmarkEnd w:id="38"/>
    <w:bookmarkStart w:name="z45" w:id="39"/>
    <w:p>
      <w:pPr>
        <w:spacing w:after="0"/>
        <w:ind w:left="0"/>
        <w:jc w:val="both"/>
      </w:pPr>
      <w:r>
        <w:rPr>
          <w:rFonts w:ascii="Times New Roman"/>
          <w:b w:val="false"/>
          <w:i w:val="false"/>
          <w:color w:val="000000"/>
          <w:sz w:val="28"/>
        </w:rPr>
        <w:t>
      10. Дерекқорды қалыптастыру және ақпарат жинау Қазақстан Республикасының заңнамасын бұзатын бақылау субъектілерін (объектілерін) анықтау үшін қажет.</w:t>
      </w:r>
    </w:p>
    <w:bookmarkEnd w:id="39"/>
    <w:p>
      <w:pPr>
        <w:spacing w:after="0"/>
        <w:ind w:left="0"/>
        <w:jc w:val="both"/>
      </w:pPr>
      <w:r>
        <w:rPr>
          <w:rFonts w:ascii="Times New Roman"/>
          <w:b w:val="false"/>
          <w:i w:val="false"/>
          <w:color w:val="000000"/>
          <w:sz w:val="28"/>
        </w:rPr>
        <w:t>
      Тәуекел дәрежесін бағалау үшін мынадай ақпарат көздері пайдаланылады:</w:t>
      </w:r>
    </w:p>
    <w:bookmarkStart w:name="z46" w:id="40"/>
    <w:p>
      <w:pPr>
        <w:spacing w:after="0"/>
        <w:ind w:left="0"/>
        <w:jc w:val="both"/>
      </w:pPr>
      <w:r>
        <w:rPr>
          <w:rFonts w:ascii="Times New Roman"/>
          <w:b w:val="false"/>
          <w:i w:val="false"/>
          <w:color w:val="000000"/>
          <w:sz w:val="28"/>
        </w:rPr>
        <w:t>
      1) бақылау субъектілеріне (объектілеріне) бара отырып жүргізілген алдыңғы жоспардан тыс тексерулер мен профилактикалық бақылаудың нәтижелері;</w:t>
      </w:r>
    </w:p>
    <w:bookmarkEnd w:id="40"/>
    <w:bookmarkStart w:name="z47" w:id="41"/>
    <w:p>
      <w:pPr>
        <w:spacing w:after="0"/>
        <w:ind w:left="0"/>
        <w:jc w:val="both"/>
      </w:pPr>
      <w:r>
        <w:rPr>
          <w:rFonts w:ascii="Times New Roman"/>
          <w:b w:val="false"/>
          <w:i w:val="false"/>
          <w:color w:val="000000"/>
          <w:sz w:val="28"/>
        </w:rPr>
        <w:t>
      2) расталған шағымдар мен өтініштердің болуы және саны.</w:t>
      </w:r>
    </w:p>
    <w:bookmarkEnd w:id="41"/>
    <w:bookmarkStart w:name="z48" w:id="42"/>
    <w:p>
      <w:pPr>
        <w:spacing w:after="0"/>
        <w:ind w:left="0"/>
        <w:jc w:val="both"/>
      </w:pPr>
      <w:r>
        <w:rPr>
          <w:rFonts w:ascii="Times New Roman"/>
          <w:b w:val="false"/>
          <w:i w:val="false"/>
          <w:color w:val="000000"/>
          <w:sz w:val="28"/>
        </w:rPr>
        <w:t>
      11. Тәуекел дәрежесін бағалау үшін осы Өлшемшарттарға қосымшаға сәйкес жер құқығы қатынастары субъектілерінің жерлерін пайдалану және қорғау үшін тәуекел дәрежесін бағалаудың субъективті өлшемшарттары пайдаланылады;</w:t>
      </w:r>
    </w:p>
    <w:bookmarkEnd w:id="42"/>
    <w:bookmarkStart w:name="z49" w:id="43"/>
    <w:p>
      <w:pPr>
        <w:spacing w:after="0"/>
        <w:ind w:left="0"/>
        <w:jc w:val="both"/>
      </w:pPr>
      <w:r>
        <w:rPr>
          <w:rFonts w:ascii="Times New Roman"/>
          <w:b w:val="false"/>
          <w:i w:val="false"/>
          <w:color w:val="000000"/>
          <w:sz w:val="28"/>
        </w:rPr>
        <w:t xml:space="preserve">
      12. Осы Өлшемшарттардың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ақпарат көздерінің негізінде субъективті өлшемшарттар бұзушылықтың үш дәрежесіне бөлінеді: өрескел, елеулі және елеусіз.</w:t>
      </w:r>
    </w:p>
    <w:bookmarkEnd w:id="43"/>
    <w:bookmarkStart w:name="z50" w:id="44"/>
    <w:p>
      <w:pPr>
        <w:spacing w:after="0"/>
        <w:ind w:left="0"/>
        <w:jc w:val="both"/>
      </w:pPr>
      <w:r>
        <w:rPr>
          <w:rFonts w:ascii="Times New Roman"/>
          <w:b w:val="false"/>
          <w:i w:val="false"/>
          <w:color w:val="000000"/>
          <w:sz w:val="28"/>
        </w:rPr>
        <w:t xml:space="preserve">
      13. Осы Өлшемшарттардың </w:t>
      </w:r>
      <w:r>
        <w:rPr>
          <w:rFonts w:ascii="Times New Roman"/>
          <w:b w:val="false"/>
          <w:i w:val="false"/>
          <w:color w:val="000000"/>
          <w:sz w:val="28"/>
        </w:rPr>
        <w:t>3-тарауына</w:t>
      </w:r>
      <w:r>
        <w:rPr>
          <w:rFonts w:ascii="Times New Roman"/>
          <w:b w:val="false"/>
          <w:i w:val="false"/>
          <w:color w:val="000000"/>
          <w:sz w:val="28"/>
        </w:rPr>
        <w:t xml:space="preserve"> сәйкес қолданылатын ақпарат көздерінің басымдығын негізге ала отырып субъективті өлшемшарттар бойынша тәуекел дәрежесінің жалпы көрсеткішін есептеу тәртібіне сәйкес субъективті өлшемшарттар бойынша тәуекел дәрежесінің жалпы көрсеткіші 0-ден 100-ге дейінгі шәкіл бойынша есептеледі.</w:t>
      </w:r>
    </w:p>
    <w:bookmarkEnd w:id="44"/>
    <w:p>
      <w:pPr>
        <w:spacing w:after="0"/>
        <w:ind w:left="0"/>
        <w:jc w:val="both"/>
      </w:pPr>
      <w:r>
        <w:rPr>
          <w:rFonts w:ascii="Times New Roman"/>
          <w:b w:val="false"/>
          <w:i w:val="false"/>
          <w:color w:val="000000"/>
          <w:sz w:val="28"/>
        </w:rPr>
        <w:t xml:space="preserve">
      Тәуекел дәрежесінің көрсеткіштері бойынша бақылау субъектілері (объектілері) мыналарға жатқызылады: </w:t>
      </w:r>
    </w:p>
    <w:bookmarkStart w:name="z51" w:id="45"/>
    <w:p>
      <w:pPr>
        <w:spacing w:after="0"/>
        <w:ind w:left="0"/>
        <w:jc w:val="both"/>
      </w:pPr>
      <w:r>
        <w:rPr>
          <w:rFonts w:ascii="Times New Roman"/>
          <w:b w:val="false"/>
          <w:i w:val="false"/>
          <w:color w:val="000000"/>
          <w:sz w:val="28"/>
        </w:rPr>
        <w:t>
      1) тәуекелдің жоғары дәрежесіне – тәуекел дәрежесінің көрсеткіші 71-ден 100-ге дейін қоса алғанда;</w:t>
      </w:r>
    </w:p>
    <w:bookmarkEnd w:id="45"/>
    <w:bookmarkStart w:name="z52" w:id="46"/>
    <w:p>
      <w:pPr>
        <w:spacing w:after="0"/>
        <w:ind w:left="0"/>
        <w:jc w:val="both"/>
      </w:pPr>
      <w:r>
        <w:rPr>
          <w:rFonts w:ascii="Times New Roman"/>
          <w:b w:val="false"/>
          <w:i w:val="false"/>
          <w:color w:val="000000"/>
          <w:sz w:val="28"/>
        </w:rPr>
        <w:t>
      2) тәуекелдің орташа дәрежесіне – тәуекел дәрежесінің көрсеткіші 31-ден 70-ке дейін қоса алғанда;</w:t>
      </w:r>
    </w:p>
    <w:bookmarkEnd w:id="46"/>
    <w:bookmarkStart w:name="z53" w:id="47"/>
    <w:p>
      <w:pPr>
        <w:spacing w:after="0"/>
        <w:ind w:left="0"/>
        <w:jc w:val="both"/>
      </w:pPr>
      <w:r>
        <w:rPr>
          <w:rFonts w:ascii="Times New Roman"/>
          <w:b w:val="false"/>
          <w:i w:val="false"/>
          <w:color w:val="000000"/>
          <w:sz w:val="28"/>
        </w:rPr>
        <w:t>
      3) тәуекелдің төмен дәрежесіне – тәуекел дәрежесінің көрсеткіші 0-ден 30-ға дейін қоса алғанда.</w:t>
      </w:r>
    </w:p>
    <w:bookmarkEnd w:id="47"/>
    <w:bookmarkStart w:name="z54" w:id="48"/>
    <w:p>
      <w:pPr>
        <w:spacing w:after="0"/>
        <w:ind w:left="0"/>
        <w:jc w:val="both"/>
      </w:pPr>
      <w:r>
        <w:rPr>
          <w:rFonts w:ascii="Times New Roman"/>
          <w:b w:val="false"/>
          <w:i w:val="false"/>
          <w:color w:val="000000"/>
          <w:sz w:val="28"/>
        </w:rPr>
        <w:t xml:space="preserve">
      14. Адал бақылау субъектілерін көтермелеу және бұзушыларға бақылауды шоғырландыру қағидатын іске асыру мақсатында бақылау субъектілері (объектілері) субъективті өлшемшарттарды қолдану арқылы осы Өлшемшарттардың </w:t>
      </w:r>
      <w:r>
        <w:rPr>
          <w:rFonts w:ascii="Times New Roman"/>
          <w:b w:val="false"/>
          <w:i w:val="false"/>
          <w:color w:val="000000"/>
          <w:sz w:val="28"/>
        </w:rPr>
        <w:t>21-тармағында</w:t>
      </w:r>
      <w:r>
        <w:rPr>
          <w:rFonts w:ascii="Times New Roman"/>
          <w:b w:val="false"/>
          <w:i w:val="false"/>
          <w:color w:val="000000"/>
          <w:sz w:val="28"/>
        </w:rPr>
        <w:t xml:space="preserve"> айқындалатын кезеңге бақылау субъектісіне (объектісіне) бара отырып, профилактикалық бақылау жүргізуден босатылады.</w:t>
      </w:r>
    </w:p>
    <w:bookmarkEnd w:id="48"/>
    <w:bookmarkStart w:name="z55" w:id="49"/>
    <w:p>
      <w:pPr>
        <w:spacing w:after="0"/>
        <w:ind w:left="0"/>
        <w:jc w:val="both"/>
      </w:pPr>
      <w:r>
        <w:rPr>
          <w:rFonts w:ascii="Times New Roman"/>
          <w:b w:val="false"/>
          <w:i w:val="false"/>
          <w:color w:val="000000"/>
          <w:sz w:val="28"/>
        </w:rPr>
        <w:t>
      15. Егер Қазақстан Республикасының заңдарында және осы Өлшемшарттарда бақылау субъектісіне (объектісіне) бара отырып, профилактикалық бақылаудан босату жағдайлары айқындалған болса, онда бақылау субъектілері (объектілері) ақпараттық жүйені пайдалана отырып, жер құқықтық қатынастары субъектілерінің жерлерін пайдалану мен қорғау үшін тәуекелдің жоғары дәрежесінен тәуекелдің орташа дәрежесіне немесе тәуекелдің орташа дәрежесінен тәуекелдің төмен дәрежесіне ауыстырылады.</w:t>
      </w:r>
    </w:p>
    <w:bookmarkEnd w:id="49"/>
    <w:bookmarkStart w:name="z56" w:id="50"/>
    <w:p>
      <w:pPr>
        <w:spacing w:after="0"/>
        <w:ind w:left="0"/>
        <w:jc w:val="both"/>
      </w:pPr>
      <w:r>
        <w:rPr>
          <w:rFonts w:ascii="Times New Roman"/>
          <w:b w:val="false"/>
          <w:i w:val="false"/>
          <w:color w:val="000000"/>
          <w:sz w:val="28"/>
        </w:rPr>
        <w:t>
      16. Тәуекелдерді бағалау және басқару жүйесі бақылау субъектілерін (объектілерін) тәуекелдің нақты дәрежелеріне жатқызатын және бақылау іс-шараларын жүргізу тізімдерін қалыптастыратын ақпараттық жүйелерді пайдалана отырып жүргізіледі, сондай-ақ мемлекеттік статистикаға, ведомстволық статистикалық байқау қорытындыларына, сондай-ақ ақпараттық құралдарға негізделеді.</w:t>
      </w:r>
    </w:p>
    <w:bookmarkEnd w:id="50"/>
    <w:p>
      <w:pPr>
        <w:spacing w:after="0"/>
        <w:ind w:left="0"/>
        <w:jc w:val="both"/>
      </w:pPr>
      <w:r>
        <w:rPr>
          <w:rFonts w:ascii="Times New Roman"/>
          <w:b w:val="false"/>
          <w:i w:val="false"/>
          <w:color w:val="000000"/>
          <w:sz w:val="28"/>
        </w:rPr>
        <w:t>
      Тәуекелдерді бағалау мен басқарудың ақпараттық жүйесі болмаған кезде оларға қатысты бақылау субъектісіне (объектісіне) бара отырып профилактикалық бақылауды жүзеге асыратын бақылау субъектілері (объектілері) санының ең төменгі жол берілетін шегі жер құқығы қатынастары субъектілерінің жерлерін пайдалану мен қорғауды бақылайтын осындай субъектілердің жалпы санының бес пайызынан аспауы тиіс.</w:t>
      </w:r>
    </w:p>
    <w:bookmarkStart w:name="z57" w:id="51"/>
    <w:p>
      <w:pPr>
        <w:spacing w:after="0"/>
        <w:ind w:left="0"/>
        <w:jc w:val="left"/>
      </w:pPr>
      <w:r>
        <w:rPr>
          <w:rFonts w:ascii="Times New Roman"/>
          <w:b/>
          <w:i w:val="false"/>
          <w:color w:val="000000"/>
        </w:rPr>
        <w:t xml:space="preserve"> 3-тарау. Субъективті өлшемшарттар бойынша тәуекел дәрежесінің жалпы көрсеткішін есептеу тәртібі</w:t>
      </w:r>
    </w:p>
    <w:bookmarkEnd w:id="51"/>
    <w:bookmarkStart w:name="z58" w:id="52"/>
    <w:p>
      <w:pPr>
        <w:spacing w:after="0"/>
        <w:ind w:left="0"/>
        <w:jc w:val="both"/>
      </w:pPr>
      <w:r>
        <w:rPr>
          <w:rFonts w:ascii="Times New Roman"/>
          <w:b w:val="false"/>
          <w:i w:val="false"/>
          <w:color w:val="000000"/>
          <w:sz w:val="28"/>
        </w:rPr>
        <w:t>
      17. Бір өрескел бұзушылық анықталған кезде бақылау субъектісіне тәуекел дәрежесінің 100 көрсеткіші теңестіріледі және оған қатысты бақылау субъектісіне (объектісіне) бара отырып профилактикалық бақылау жүргізіледі.</w:t>
      </w:r>
    </w:p>
    <w:bookmarkEnd w:id="52"/>
    <w:p>
      <w:pPr>
        <w:spacing w:after="0"/>
        <w:ind w:left="0"/>
        <w:jc w:val="both"/>
      </w:pPr>
      <w:r>
        <w:rPr>
          <w:rFonts w:ascii="Times New Roman"/>
          <w:b w:val="false"/>
          <w:i w:val="false"/>
          <w:color w:val="000000"/>
          <w:sz w:val="28"/>
        </w:rPr>
        <w:t>
      Өрескел бұзушылықтар анықталмаған жағдайда, тәуекел дәрежесінің көрсеткішін айқындау елеулі және болмашы дәрежедегі бұзушылықтар бойынша жиынтық көрсеткішпен есептеледі.</w:t>
      </w:r>
    </w:p>
    <w:bookmarkStart w:name="z59" w:id="53"/>
    <w:p>
      <w:pPr>
        <w:spacing w:after="0"/>
        <w:ind w:left="0"/>
        <w:jc w:val="both"/>
      </w:pPr>
      <w:r>
        <w:rPr>
          <w:rFonts w:ascii="Times New Roman"/>
          <w:b w:val="false"/>
          <w:i w:val="false"/>
          <w:color w:val="000000"/>
          <w:sz w:val="28"/>
        </w:rPr>
        <w:t>
      18. Елеулі бұзушылықтар көрсеткішін айқындау кезінде 0,7 коэффициенті қолданылады және бұл көрсеткіш мына формула бойынша есептеледі:</w:t>
      </w:r>
    </w:p>
    <w:bookmarkEnd w:id="53"/>
    <w:p>
      <w:pPr>
        <w:spacing w:after="0"/>
        <w:ind w:left="0"/>
        <w:jc w:val="both"/>
      </w:pPr>
      <w:r>
        <w:rPr>
          <w:rFonts w:ascii="Times New Roman"/>
          <w:b w:val="false"/>
          <w:i w:val="false"/>
          <w:color w:val="000000"/>
          <w:sz w:val="28"/>
        </w:rPr>
        <w:t>
      SРз = (SР2 х 100/SР1) х 0,7,</w:t>
      </w:r>
    </w:p>
    <w:bookmarkStart w:name="z60" w:id="54"/>
    <w:p>
      <w:pPr>
        <w:spacing w:after="0"/>
        <w:ind w:left="0"/>
        <w:jc w:val="both"/>
      </w:pPr>
      <w:r>
        <w:rPr>
          <w:rFonts w:ascii="Times New Roman"/>
          <w:b w:val="false"/>
          <w:i w:val="false"/>
          <w:color w:val="000000"/>
          <w:sz w:val="28"/>
        </w:rPr>
        <w:t>
      мұнда:</w:t>
      </w:r>
    </w:p>
    <w:bookmarkEnd w:id="54"/>
    <w:p>
      <w:pPr>
        <w:spacing w:after="0"/>
        <w:ind w:left="0"/>
        <w:jc w:val="both"/>
      </w:pPr>
      <w:r>
        <w:rPr>
          <w:rFonts w:ascii="Times New Roman"/>
          <w:b w:val="false"/>
          <w:i w:val="false"/>
          <w:color w:val="000000"/>
          <w:sz w:val="28"/>
        </w:rPr>
        <w:t>
      SР3 – елеулі бұзушылықтардың көрсеткіші;</w:t>
      </w:r>
    </w:p>
    <w:p>
      <w:pPr>
        <w:spacing w:after="0"/>
        <w:ind w:left="0"/>
        <w:jc w:val="both"/>
      </w:pPr>
      <w:r>
        <w:rPr>
          <w:rFonts w:ascii="Times New Roman"/>
          <w:b w:val="false"/>
          <w:i w:val="false"/>
          <w:color w:val="000000"/>
          <w:sz w:val="28"/>
        </w:rPr>
        <w:t>
      ЅР1 – елеулі бұзушылықтардың талап етілетін саны;</w:t>
      </w:r>
    </w:p>
    <w:p>
      <w:pPr>
        <w:spacing w:after="0"/>
        <w:ind w:left="0"/>
        <w:jc w:val="both"/>
      </w:pPr>
      <w:r>
        <w:rPr>
          <w:rFonts w:ascii="Times New Roman"/>
          <w:b w:val="false"/>
          <w:i w:val="false"/>
          <w:color w:val="000000"/>
          <w:sz w:val="28"/>
        </w:rPr>
        <w:t>
      ЅР2 – анықталған елеулі бұзушылықтардың саны;</w:t>
      </w:r>
    </w:p>
    <w:p>
      <w:pPr>
        <w:spacing w:after="0"/>
        <w:ind w:left="0"/>
        <w:jc w:val="both"/>
      </w:pPr>
      <w:r>
        <w:rPr>
          <w:rFonts w:ascii="Times New Roman"/>
          <w:b w:val="false"/>
          <w:i w:val="false"/>
          <w:color w:val="000000"/>
          <w:sz w:val="28"/>
        </w:rPr>
        <w:t>
      Болмашы бұзушылықтардың көрсеткішін айқындау кезінде 0,4 коэффициенті қолданылады және бұл көрсеткіш мына формула бойынша есептеледі:</w:t>
      </w:r>
    </w:p>
    <w:p>
      <w:pPr>
        <w:spacing w:after="0"/>
        <w:ind w:left="0"/>
        <w:jc w:val="both"/>
      </w:pPr>
      <w:r>
        <w:rPr>
          <w:rFonts w:ascii="Times New Roman"/>
          <w:b w:val="false"/>
          <w:i w:val="false"/>
          <w:color w:val="000000"/>
          <w:sz w:val="28"/>
        </w:rPr>
        <w:t>
      SРн = (SР2 х 100/SР1) х 0,4,</w:t>
      </w:r>
    </w:p>
    <w:bookmarkStart w:name="z61" w:id="55"/>
    <w:p>
      <w:pPr>
        <w:spacing w:after="0"/>
        <w:ind w:left="0"/>
        <w:jc w:val="both"/>
      </w:pPr>
      <w:r>
        <w:rPr>
          <w:rFonts w:ascii="Times New Roman"/>
          <w:b w:val="false"/>
          <w:i w:val="false"/>
          <w:color w:val="000000"/>
          <w:sz w:val="28"/>
        </w:rPr>
        <w:t>
      мұнда:</w:t>
      </w:r>
    </w:p>
    <w:bookmarkEnd w:id="55"/>
    <w:p>
      <w:pPr>
        <w:spacing w:after="0"/>
        <w:ind w:left="0"/>
        <w:jc w:val="both"/>
      </w:pPr>
      <w:r>
        <w:rPr>
          <w:rFonts w:ascii="Times New Roman"/>
          <w:b w:val="false"/>
          <w:i w:val="false"/>
          <w:color w:val="000000"/>
          <w:sz w:val="28"/>
        </w:rPr>
        <w:t>
      ЅРн – болмашы бұзушылықтардың көрсеткіші;</w:t>
      </w:r>
    </w:p>
    <w:p>
      <w:pPr>
        <w:spacing w:after="0"/>
        <w:ind w:left="0"/>
        <w:jc w:val="both"/>
      </w:pPr>
      <w:r>
        <w:rPr>
          <w:rFonts w:ascii="Times New Roman"/>
          <w:b w:val="false"/>
          <w:i w:val="false"/>
          <w:color w:val="000000"/>
          <w:sz w:val="28"/>
        </w:rPr>
        <w:t>
      ЅР1 – болмашы бұзушылықтардың талап етілетін саны;</w:t>
      </w:r>
    </w:p>
    <w:p>
      <w:pPr>
        <w:spacing w:after="0"/>
        <w:ind w:left="0"/>
        <w:jc w:val="both"/>
      </w:pPr>
      <w:r>
        <w:rPr>
          <w:rFonts w:ascii="Times New Roman"/>
          <w:b w:val="false"/>
          <w:i w:val="false"/>
          <w:color w:val="000000"/>
          <w:sz w:val="28"/>
        </w:rPr>
        <w:t>
      ЅР2 – анықталған болмашы бұзушылықтардың саны;</w:t>
      </w:r>
    </w:p>
    <w:p>
      <w:pPr>
        <w:spacing w:after="0"/>
        <w:ind w:left="0"/>
        <w:jc w:val="both"/>
      </w:pPr>
      <w:r>
        <w:rPr>
          <w:rFonts w:ascii="Times New Roman"/>
          <w:b w:val="false"/>
          <w:i w:val="false"/>
          <w:color w:val="000000"/>
          <w:sz w:val="28"/>
        </w:rPr>
        <w:t>
      Тәуекел дәрежесінің жалпы көрсеткіші (SР) 0-ден 100-ге дейінгі шәкіл бойынша есептеледі және мына формула бойынша елеулі және болмашы бұзушылықтардың көрсеткіштерін қосу арқылы айқындалады:</w:t>
      </w:r>
    </w:p>
    <w:p>
      <w:pPr>
        <w:spacing w:after="0"/>
        <w:ind w:left="0"/>
        <w:jc w:val="both"/>
      </w:pPr>
      <w:r>
        <w:rPr>
          <w:rFonts w:ascii="Times New Roman"/>
          <w:b w:val="false"/>
          <w:i w:val="false"/>
          <w:color w:val="000000"/>
          <w:sz w:val="28"/>
        </w:rPr>
        <w:t>
      SР = SРз + SРн,</w:t>
      </w:r>
    </w:p>
    <w:bookmarkStart w:name="z62" w:id="56"/>
    <w:p>
      <w:pPr>
        <w:spacing w:after="0"/>
        <w:ind w:left="0"/>
        <w:jc w:val="both"/>
      </w:pPr>
      <w:r>
        <w:rPr>
          <w:rFonts w:ascii="Times New Roman"/>
          <w:b w:val="false"/>
          <w:i w:val="false"/>
          <w:color w:val="000000"/>
          <w:sz w:val="28"/>
        </w:rPr>
        <w:t>
      мұнда:</w:t>
      </w:r>
    </w:p>
    <w:bookmarkEnd w:id="56"/>
    <w:p>
      <w:pPr>
        <w:spacing w:after="0"/>
        <w:ind w:left="0"/>
        <w:jc w:val="both"/>
      </w:pPr>
      <w:r>
        <w:rPr>
          <w:rFonts w:ascii="Times New Roman"/>
          <w:b w:val="false"/>
          <w:i w:val="false"/>
          <w:color w:val="000000"/>
          <w:sz w:val="28"/>
        </w:rPr>
        <w:t>
      SР – тәуекел дәрежесінің жалпы көрсеткіші;</w:t>
      </w:r>
    </w:p>
    <w:p>
      <w:pPr>
        <w:spacing w:after="0"/>
        <w:ind w:left="0"/>
        <w:jc w:val="both"/>
      </w:pPr>
      <w:r>
        <w:rPr>
          <w:rFonts w:ascii="Times New Roman"/>
          <w:b w:val="false"/>
          <w:i w:val="false"/>
          <w:color w:val="000000"/>
          <w:sz w:val="28"/>
        </w:rPr>
        <w:t>
      SР3 – елеулі бұзушылықтардың көрсеткіші;</w:t>
      </w:r>
    </w:p>
    <w:p>
      <w:pPr>
        <w:spacing w:after="0"/>
        <w:ind w:left="0"/>
        <w:jc w:val="both"/>
      </w:pPr>
      <w:r>
        <w:rPr>
          <w:rFonts w:ascii="Times New Roman"/>
          <w:b w:val="false"/>
          <w:i w:val="false"/>
          <w:color w:val="000000"/>
          <w:sz w:val="28"/>
        </w:rPr>
        <w:t>
      SРн – болмашы бұзушылықтардың көрсеткіші.</w:t>
      </w:r>
    </w:p>
    <w:p>
      <w:pPr>
        <w:spacing w:after="0"/>
        <w:ind w:left="0"/>
        <w:jc w:val="both"/>
      </w:pPr>
      <w:r>
        <w:rPr>
          <w:rFonts w:ascii="Times New Roman"/>
          <w:b w:val="false"/>
          <w:i w:val="false"/>
          <w:color w:val="000000"/>
          <w:sz w:val="28"/>
        </w:rPr>
        <w:t xml:space="preserve">
      Жалпы көрсеткіштің алынған мәні кәсіпкерлік субъектісін осы Қағидалардың </w:t>
      </w:r>
      <w:r>
        <w:rPr>
          <w:rFonts w:ascii="Times New Roman"/>
          <w:b w:val="false"/>
          <w:i w:val="false"/>
          <w:color w:val="000000"/>
          <w:sz w:val="28"/>
        </w:rPr>
        <w:t>13-тармағына</w:t>
      </w:r>
      <w:r>
        <w:rPr>
          <w:rFonts w:ascii="Times New Roman"/>
          <w:b w:val="false"/>
          <w:i w:val="false"/>
          <w:color w:val="000000"/>
          <w:sz w:val="28"/>
        </w:rPr>
        <w:t xml:space="preserve"> сәйкес белгілі бір тәуекел дәрежесіне жатқызуға негіз болып табылады.</w:t>
      </w:r>
    </w:p>
    <w:bookmarkStart w:name="z63" w:id="57"/>
    <w:p>
      <w:pPr>
        <w:spacing w:after="0"/>
        <w:ind w:left="0"/>
        <w:jc w:val="left"/>
      </w:pPr>
      <w:r>
        <w:rPr>
          <w:rFonts w:ascii="Times New Roman"/>
          <w:b/>
          <w:i w:val="false"/>
          <w:color w:val="000000"/>
        </w:rPr>
        <w:t xml:space="preserve"> 4-тарау. Қорытынды ережелер</w:t>
      </w:r>
    </w:p>
    <w:bookmarkEnd w:id="57"/>
    <w:bookmarkStart w:name="z64" w:id="58"/>
    <w:p>
      <w:pPr>
        <w:spacing w:after="0"/>
        <w:ind w:left="0"/>
        <w:jc w:val="both"/>
      </w:pPr>
      <w:r>
        <w:rPr>
          <w:rFonts w:ascii="Times New Roman"/>
          <w:b w:val="false"/>
          <w:i w:val="false"/>
          <w:color w:val="000000"/>
          <w:sz w:val="28"/>
        </w:rPr>
        <w:t>
      19. Субъективті өлшемшарттарды талдау және бағалау әлеуетті тәуекелі неғұрлым көп бақылау субъектісіне (объектісіне) қатысты бақылау субъектісіне (объектісіне) профилактикалық бақылау жүргізуді шоғырландыруға мүмкіндік береді.</w:t>
      </w:r>
    </w:p>
    <w:bookmarkEnd w:id="58"/>
    <w:p>
      <w:pPr>
        <w:spacing w:after="0"/>
        <w:ind w:left="0"/>
        <w:jc w:val="both"/>
      </w:pPr>
      <w:r>
        <w:rPr>
          <w:rFonts w:ascii="Times New Roman"/>
          <w:b w:val="false"/>
          <w:i w:val="false"/>
          <w:color w:val="000000"/>
          <w:sz w:val="28"/>
        </w:rPr>
        <w:t xml:space="preserve">
      Талдау және бағалау кезінде нақты бақылау субъектісіне (объектісіне) қатысты бұрын ескерілген және пайдаланылған субъективті өлшемшарттардың деректеріне Қазақстан Республикасының Азаматтық кодексінің </w:t>
      </w:r>
      <w:r>
        <w:rPr>
          <w:rFonts w:ascii="Times New Roman"/>
          <w:b w:val="false"/>
          <w:i w:val="false"/>
          <w:color w:val="000000"/>
          <w:sz w:val="28"/>
        </w:rPr>
        <w:t>178-бабының</w:t>
      </w:r>
      <w:r>
        <w:rPr>
          <w:rFonts w:ascii="Times New Roman"/>
          <w:b w:val="false"/>
          <w:i w:val="false"/>
          <w:color w:val="000000"/>
          <w:sz w:val="28"/>
        </w:rPr>
        <w:t xml:space="preserve"> 1-тармағына сәйкес талап қою мерзімі өткен деректер қолданылмайды.</w:t>
      </w:r>
    </w:p>
    <w:bookmarkStart w:name="z65" w:id="59"/>
    <w:p>
      <w:pPr>
        <w:spacing w:after="0"/>
        <w:ind w:left="0"/>
        <w:jc w:val="both"/>
      </w:pPr>
      <w:r>
        <w:rPr>
          <w:rFonts w:ascii="Times New Roman"/>
          <w:b w:val="false"/>
          <w:i w:val="false"/>
          <w:color w:val="000000"/>
          <w:sz w:val="28"/>
        </w:rPr>
        <w:t xml:space="preserve">
      20. Бара отырып жүргізілген алдыңғы профилактикалық бақылаудың қорытындылары бойынша берілген бұзушылықтарды толық көлемде жойған бақылау субъектілеріне қатысты мемлекеттік бақылаудың кезекті кезеңіне тізімдерді қалыптастыру кезінде оларды енгізуге жол берілмейді. </w:t>
      </w:r>
    </w:p>
    <w:bookmarkEnd w:id="59"/>
    <w:bookmarkStart w:name="z66" w:id="60"/>
    <w:p>
      <w:pPr>
        <w:spacing w:after="0"/>
        <w:ind w:left="0"/>
        <w:jc w:val="both"/>
      </w:pPr>
      <w:r>
        <w:rPr>
          <w:rFonts w:ascii="Times New Roman"/>
          <w:b w:val="false"/>
          <w:i w:val="false"/>
          <w:color w:val="000000"/>
          <w:sz w:val="28"/>
        </w:rPr>
        <w:t>
      21. Бақылау субъектісіне (объектісіне) бара отырып профилактикалық бақылау жүргізудің еселігі жүргізілетін талдау және субъективті өлшемшарттар бойынша алынған мәліметтерді бағалау нәтижелері бойынша, бірақ жылына бір реттен жиілетпей айқындалады.</w:t>
      </w:r>
    </w:p>
    <w:bookmarkEnd w:id="60"/>
    <w:bookmarkStart w:name="z67" w:id="61"/>
    <w:p>
      <w:pPr>
        <w:spacing w:after="0"/>
        <w:ind w:left="0"/>
        <w:jc w:val="both"/>
      </w:pPr>
      <w:r>
        <w:rPr>
          <w:rFonts w:ascii="Times New Roman"/>
          <w:b w:val="false"/>
          <w:i w:val="false"/>
          <w:color w:val="000000"/>
          <w:sz w:val="28"/>
        </w:rPr>
        <w:t xml:space="preserve">
      22. Бақылау субъектісіне (объектісіне) бара отырып профилактикалық бақылау Кодекстің 144-2-бабының </w:t>
      </w:r>
      <w:r>
        <w:rPr>
          <w:rFonts w:ascii="Times New Roman"/>
          <w:b w:val="false"/>
          <w:i w:val="false"/>
          <w:color w:val="000000"/>
          <w:sz w:val="28"/>
        </w:rPr>
        <w:t>4-тармағына</w:t>
      </w:r>
      <w:r>
        <w:rPr>
          <w:rFonts w:ascii="Times New Roman"/>
          <w:b w:val="false"/>
          <w:i w:val="false"/>
          <w:color w:val="000000"/>
          <w:sz w:val="28"/>
        </w:rPr>
        <w:t xml:space="preserve"> сәйкес қалыптастырылатын бақылау субъектісіне (объектісіне) бара отырып профилактикалық бақылаудың жартыжылдық тізімдері негізінде жүргізіледі.</w:t>
      </w:r>
    </w:p>
    <w:bookmarkEnd w:id="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құқығы қатынастары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субъектілері жерлерінің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пайдаланылуы мен қорғалуы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үшін тәуекел дәрежесін бағалау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өлшемшарттарына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69" w:id="62"/>
    <w:p>
      <w:pPr>
        <w:spacing w:after="0"/>
        <w:ind w:left="0"/>
        <w:jc w:val="left"/>
      </w:pPr>
      <w:r>
        <w:rPr>
          <w:rFonts w:ascii="Times New Roman"/>
          <w:b/>
          <w:i w:val="false"/>
          <w:color w:val="000000"/>
        </w:rPr>
        <w:t xml:space="preserve"> Жер құқығы қатынастары субъектілері жерлерінің пайдаланылуы мен қорғалуы үшін тәуекел дәрежесін бағалаудың субъективті өлшемшарттары </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субъектілеріне (объектілеріне) бара отырып жүргізілген алдыңғы жоспардан тыс тексерулер мен профилактикалық бақылаудың нәтижелері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нақты шекараларының белгіленуі және жерге құқық белгілейтін немесе сәйкестендіру құжаттарының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нысаналы мақсатына сәйкес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пайдаланудағы мемлекеттік жерлерді уақтылы қайтару және одан әрі пайдалануға жарамды күйге келтіру бойынша міндеттерді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қорғау жөніндегі мынадай іс-шараларды жүргізу:</w:t>
            </w:r>
          </w:p>
          <w:p>
            <w:pPr>
              <w:spacing w:after="20"/>
              <w:ind w:left="20"/>
              <w:jc w:val="both"/>
            </w:pPr>
            <w:r>
              <w:rPr>
                <w:rFonts w:ascii="Times New Roman"/>
                <w:b w:val="false"/>
                <w:i w:val="false"/>
                <w:color w:val="000000"/>
                <w:sz w:val="20"/>
              </w:rPr>
              <w:t>
1) жерлерді құнарсызданудан және шөлейттенуден, су және жел эрозиясынан, селден, су басудан, батпақтанудан, қайталап сортаңданудан, құрғап кетуден, тапталудан, өндіріс пен тұтыну қалдықтарымен, химиялық, биологиялық, радиоактивті және басқа да зиянды заттармен ластанудан, басқа да бүліну процестерінен қорғау;</w:t>
            </w:r>
          </w:p>
          <w:p>
            <w:pPr>
              <w:spacing w:after="20"/>
              <w:ind w:left="20"/>
              <w:jc w:val="both"/>
            </w:pPr>
            <w:r>
              <w:rPr>
                <w:rFonts w:ascii="Times New Roman"/>
                <w:b w:val="false"/>
                <w:i w:val="false"/>
                <w:color w:val="000000"/>
                <w:sz w:val="20"/>
              </w:rPr>
              <w:t>
2) ауыл шаруашылығы жерлерін карантиндік зиянкестерден және өсімдік ауруларынан, арамшөп, бұта мен шілік басып кетуден, жердің жай-күйі нашарлауының өзге де түрлерінен қорғау;</w:t>
            </w:r>
          </w:p>
          <w:p>
            <w:pPr>
              <w:spacing w:after="20"/>
              <w:ind w:left="20"/>
              <w:jc w:val="both"/>
            </w:pPr>
            <w:r>
              <w:rPr>
                <w:rFonts w:ascii="Times New Roman"/>
                <w:b w:val="false"/>
                <w:i w:val="false"/>
                <w:color w:val="000000"/>
                <w:sz w:val="20"/>
              </w:rPr>
              <w:t>
3) бүлінген жерлерді рекультивациялау, оның құнарлылығын және жердің басқа да пайдалы қасиеттерін қалпына келтіру және оны шаруашылық айналымға уақтылы тарту;</w:t>
            </w:r>
          </w:p>
          <w:p>
            <w:pPr>
              <w:spacing w:after="20"/>
              <w:ind w:left="20"/>
              <w:jc w:val="both"/>
            </w:pPr>
            <w:r>
              <w:rPr>
                <w:rFonts w:ascii="Times New Roman"/>
                <w:b w:val="false"/>
                <w:i w:val="false"/>
                <w:color w:val="000000"/>
                <w:sz w:val="20"/>
              </w:rPr>
              <w:t>
4) жерлердің бүлінуімен байланысты жұмыстар жүргізілген кезде топырақтың құнарлы қабатын сыдырып алу, сақтау және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елеулі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жерді ұтымды пайдалану бойынша мынадай іс-шараларды жүргізу:</w:t>
            </w:r>
          </w:p>
          <w:p>
            <w:pPr>
              <w:spacing w:after="20"/>
              <w:ind w:left="20"/>
              <w:jc w:val="both"/>
            </w:pPr>
            <w:r>
              <w:rPr>
                <w:rFonts w:ascii="Times New Roman"/>
                <w:b w:val="false"/>
                <w:i w:val="false"/>
                <w:color w:val="000000"/>
                <w:sz w:val="20"/>
              </w:rPr>
              <w:t>
1) жер учаскелерінің меншік иелері мен жер пайдаланушылардың топырақтың құнарлылығын қалпына келтіру және сақтау жөніндегі ұйымдастыру-шаруашылық, агротехникалық, гидротехникалық және эрозияға қарсы іс-шаралар кешенін уақтылы және дұрыс жүргізуі;</w:t>
            </w:r>
          </w:p>
          <w:p>
            <w:pPr>
              <w:spacing w:after="20"/>
              <w:ind w:left="20"/>
              <w:jc w:val="both"/>
            </w:pPr>
            <w:r>
              <w:rPr>
                <w:rFonts w:ascii="Times New Roman"/>
                <w:b w:val="false"/>
                <w:i w:val="false"/>
                <w:color w:val="000000"/>
                <w:sz w:val="20"/>
              </w:rPr>
              <w:t>
2) жерлерді жақсарту жөніндегі, топырақ эрозиясын, тұздануды, батпақтануды, су басуды, шөлейттенуді, құрғақтануды, тығыздалуды, қоқыстануды, ластануды және жердің тозуын туғызатын басқа да процестерді болғызбау және олардың салдарларын жою жөнінде іс-шараларды уақтылы және сапалы орындау;</w:t>
            </w:r>
          </w:p>
          <w:p>
            <w:pPr>
              <w:spacing w:after="20"/>
              <w:ind w:left="20"/>
              <w:jc w:val="both"/>
            </w:pPr>
            <w:r>
              <w:rPr>
                <w:rFonts w:ascii="Times New Roman"/>
                <w:b w:val="false"/>
                <w:i w:val="false"/>
                <w:color w:val="000000"/>
                <w:sz w:val="20"/>
              </w:rPr>
              <w:t>
3) жерлерді пайдалану мен қорғау жөніндегі жерге орналастыру жобаларын орындау;</w:t>
            </w:r>
          </w:p>
          <w:p>
            <w:pPr>
              <w:spacing w:after="20"/>
              <w:ind w:left="20"/>
              <w:jc w:val="both"/>
            </w:pPr>
            <w:r>
              <w:rPr>
                <w:rFonts w:ascii="Times New Roman"/>
                <w:b w:val="false"/>
                <w:i w:val="false"/>
                <w:color w:val="000000"/>
                <w:sz w:val="20"/>
              </w:rPr>
              <w:t>
4) бекітілген жайылымның жалпы алаңына түсетін жүктеменің шекті рұқсат етілетін нормасын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учаскелері шекараларының межелік белгілерін сақтау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учаскелерінің нақты шекараларын белгілеу және жерге құқық белгілейтін немесе сәйкестендіру құжаттарының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Жерлерді нысаналы мақсатына сәйкес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пайдаланудағы мемлекеттік жерлерді уақтылы қайтару немесе одан әрі пайдалануға жарамды күйге келтіру бойынша міндеттерді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Жерлерді қорғау жөніндегі мынадай іс-шараларды жүргізу:</w:t>
            </w:r>
          </w:p>
          <w:p>
            <w:pPr>
              <w:spacing w:after="20"/>
              <w:ind w:left="20"/>
              <w:jc w:val="both"/>
            </w:pPr>
            <w:r>
              <w:rPr>
                <w:rFonts w:ascii="Times New Roman"/>
                <w:b w:val="false"/>
                <w:i w:val="false"/>
                <w:color w:val="000000"/>
                <w:sz w:val="20"/>
              </w:rPr>
              <w:t>
1) жерлерді құнарсызданудан және шөлейттенуден, су және жел эрозиясынан, селден, су басудан, батпақтанудан, қайталап сортаңданудан, құрғап кетуден, тапталудан, өндіріс пен тұтыну қалдықтарымен, химиялық, биологиялық, радиоактивті және басқа да зиянды заттармен ластанудан, басқа да бүліну процестерінен қорғау;</w:t>
            </w:r>
          </w:p>
          <w:p>
            <w:pPr>
              <w:spacing w:after="20"/>
              <w:ind w:left="20"/>
              <w:jc w:val="both"/>
            </w:pPr>
            <w:r>
              <w:rPr>
                <w:rFonts w:ascii="Times New Roman"/>
                <w:b w:val="false"/>
                <w:i w:val="false"/>
                <w:color w:val="000000"/>
                <w:sz w:val="20"/>
              </w:rPr>
              <w:t>
2) ауыл шаруашылығы жерлерін карантиндік зиянкестерден және өсімдік ауруларан, арамшөп, бұта мен шілік басып кетуден, жердің жай-күйі нашарлауының өзге де түрлерінен қорғау;</w:t>
            </w:r>
          </w:p>
          <w:p>
            <w:pPr>
              <w:spacing w:after="20"/>
              <w:ind w:left="20"/>
              <w:jc w:val="both"/>
            </w:pPr>
            <w:r>
              <w:rPr>
                <w:rFonts w:ascii="Times New Roman"/>
                <w:b w:val="false"/>
                <w:i w:val="false"/>
                <w:color w:val="000000"/>
                <w:sz w:val="20"/>
              </w:rPr>
              <w:t>
3) бүлінген жерді рекультивациялауға, оның құнарлылығын және жердің басқа да пайдалы қасиеттерін қалпына келтіру мен оны шаруашылық айналымына уақтылы тарту;</w:t>
            </w:r>
          </w:p>
          <w:p>
            <w:pPr>
              <w:spacing w:after="20"/>
              <w:ind w:left="20"/>
              <w:jc w:val="both"/>
            </w:pPr>
            <w:r>
              <w:rPr>
                <w:rFonts w:ascii="Times New Roman"/>
                <w:b w:val="false"/>
                <w:i w:val="false"/>
                <w:color w:val="000000"/>
                <w:sz w:val="20"/>
              </w:rPr>
              <w:t>
4) жерлердің бүлінуімен байланысты жұмыстар жүргізілген кезде топырақтың құнарлы қабатын сыдырып алу, сақтау және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 шекараларының межелік белгілерін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Расталған шағымдар мен өтініштердің болуы және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 заңнамасын бұзған жағдайда бақылау субъектісін (объектісін) жерді пайдалану мен қорғау жөніндегі мемлекеттік инспектордың қарауы бойынша әкімшілік жауапкершілікке тартатын бір немесе бірнеше расталған шағымдардың немесе өтініштердің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немесе бірнеше расталған шағымдардың немесе өтініштердің болуы, олардың қарау бойынша жерлерді пайдалану және қорғау жөніндегі мемлекеттік инспектор бақылау субъектісін (объектісін) әкімшілік жауапкершілікке тартпай, Қазақстан Республикасының жер заңнамасын бұзушылықтарды жою жөнінде нұсқама жазып береді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министрінің м.а.</w:t>
            </w:r>
            <w:r>
              <w:br/>
            </w:r>
            <w:r>
              <w:rPr>
                <w:rFonts w:ascii="Times New Roman"/>
                <w:b w:val="false"/>
                <w:i w:val="false"/>
                <w:color w:val="000000"/>
                <w:sz w:val="20"/>
              </w:rPr>
              <w:t>2023 жылғы 13 ақпандағы</w:t>
            </w:r>
            <w:r>
              <w:br/>
            </w:r>
            <w:r>
              <w:rPr>
                <w:rFonts w:ascii="Times New Roman"/>
                <w:b w:val="false"/>
                <w:i w:val="false"/>
                <w:color w:val="000000"/>
                <w:sz w:val="20"/>
              </w:rPr>
              <w:t>№ 20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2023 жылғы 13 ақпандағы</w:t>
            </w:r>
            <w:r>
              <w:br/>
            </w:r>
            <w:r>
              <w:rPr>
                <w:rFonts w:ascii="Times New Roman"/>
                <w:b w:val="false"/>
                <w:i w:val="false"/>
                <w:color w:val="000000"/>
                <w:sz w:val="20"/>
              </w:rPr>
              <w:t>№ 61 бірлескен бұйрығына</w:t>
            </w:r>
            <w:r>
              <w:br/>
            </w:r>
            <w:r>
              <w:rPr>
                <w:rFonts w:ascii="Times New Roman"/>
                <w:b w:val="false"/>
                <w:i w:val="false"/>
                <w:color w:val="000000"/>
                <w:sz w:val="20"/>
              </w:rPr>
              <w:t>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Қазақстан</w:t>
            </w:r>
            <w:r>
              <w:br/>
            </w:r>
            <w:r>
              <w:rPr>
                <w:rFonts w:ascii="Times New Roman"/>
                <w:b w:val="false"/>
                <w:i w:val="false"/>
                <w:color w:val="000000"/>
                <w:sz w:val="20"/>
              </w:rPr>
              <w:t>Республикасы Ауыл</w:t>
            </w:r>
            <w:r>
              <w:br/>
            </w:r>
            <w:r>
              <w:rPr>
                <w:rFonts w:ascii="Times New Roman"/>
                <w:b w:val="false"/>
                <w:i w:val="false"/>
                <w:color w:val="000000"/>
                <w:sz w:val="20"/>
              </w:rPr>
              <w:t>шаруашылығы министрінің</w:t>
            </w:r>
            <w:r>
              <w:br/>
            </w:r>
            <w:r>
              <w:rPr>
                <w:rFonts w:ascii="Times New Roman"/>
                <w:b w:val="false"/>
                <w:i w:val="false"/>
                <w:color w:val="000000"/>
                <w:sz w:val="20"/>
              </w:rPr>
              <w:t>2018 жылғы 11 желтоқсандағы</w:t>
            </w:r>
            <w:r>
              <w:br/>
            </w:r>
            <w:r>
              <w:rPr>
                <w:rFonts w:ascii="Times New Roman"/>
                <w:b w:val="false"/>
                <w:i w:val="false"/>
                <w:color w:val="000000"/>
                <w:sz w:val="20"/>
              </w:rPr>
              <w:t>№ 502 және</w:t>
            </w:r>
            <w:r>
              <w:br/>
            </w: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министрінің</w:t>
            </w:r>
            <w:r>
              <w:br/>
            </w:r>
            <w:r>
              <w:rPr>
                <w:rFonts w:ascii="Times New Roman"/>
                <w:b w:val="false"/>
                <w:i w:val="false"/>
                <w:color w:val="000000"/>
                <w:sz w:val="20"/>
              </w:rPr>
              <w:t>2018 жылғы 11 желтоқсандағы</w:t>
            </w:r>
            <w:r>
              <w:br/>
            </w:r>
            <w:r>
              <w:rPr>
                <w:rFonts w:ascii="Times New Roman"/>
                <w:b w:val="false"/>
                <w:i w:val="false"/>
                <w:color w:val="000000"/>
                <w:sz w:val="20"/>
              </w:rPr>
              <w:t>№ 101 бірлескен бұйрығына</w:t>
            </w:r>
            <w:r>
              <w:br/>
            </w:r>
            <w:r>
              <w:rPr>
                <w:rFonts w:ascii="Times New Roman"/>
                <w:b w:val="false"/>
                <w:i w:val="false"/>
                <w:color w:val="000000"/>
                <w:sz w:val="20"/>
              </w:rPr>
              <w:t>4-қосымша</w:t>
            </w:r>
          </w:p>
        </w:tc>
      </w:tr>
    </w:tbl>
    <w:bookmarkStart w:name="z72" w:id="63"/>
    <w:p>
      <w:pPr>
        <w:spacing w:after="0"/>
        <w:ind w:left="0"/>
        <w:jc w:val="left"/>
      </w:pPr>
      <w:r>
        <w:rPr>
          <w:rFonts w:ascii="Times New Roman"/>
          <w:b/>
          <w:i w:val="false"/>
          <w:color w:val="000000"/>
        </w:rPr>
        <w:t xml:space="preserve"> Мемлекеттік жер кадастрын және жерлердің мониторингін жүргізетін субъектілердің қызметі үшін мемлекеттік жер кадастры мен жерлердің мониторингі саласындағы тәуекел дәрежесін бағалау өлшемшарттары  1-тарау. Жалпы ережелер</w:t>
      </w:r>
    </w:p>
    <w:bookmarkEnd w:id="63"/>
    <w:bookmarkStart w:name="z73" w:id="64"/>
    <w:p>
      <w:pPr>
        <w:spacing w:after="0"/>
        <w:ind w:left="0"/>
        <w:jc w:val="both"/>
      </w:pPr>
      <w:r>
        <w:rPr>
          <w:rFonts w:ascii="Times New Roman"/>
          <w:b w:val="false"/>
          <w:i w:val="false"/>
          <w:color w:val="000000"/>
          <w:sz w:val="28"/>
        </w:rPr>
        <w:t xml:space="preserve">
      1. Осы Мемлекеттік жер кадастрын және жерлердің мониторингін жүргізетін субъектілердің қызметі үшін мемлекеттік жер кадастры мен жерлердің мониторингі саласындағы тәуекел дәрежесін бағалау өлшемшарттары (бұдан әрі – Өлшемшарттар) Қазақстан Республикасы Кәсіпкерлік кодексінің (бұдан әрі – Кодекс) 141-бабының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Ұлттық экономика министрінің міндетін атқарушының 2022 жылғы 22 маусымдағы № 48 бұйрығымен (Нормативтік құқықтық актілерді мемлекеттік тіркеу тізілімінде № 28577 болып тіркелген) бекітілген Реттеуші мемлекеттік органдардың тәуекелдерді бағалау және басқару жүйесін қалыптастыру қағидаларына, "Тексеру парақтарының нысанын бекіту туралы" Қазақстан Республикасы Ұлттық экономика министрінің міндетін атқарушының 2018 жылғы 31 шілдедегі № 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17371 болып тіркелген) сәйкес, мемлекеттік жер кадастрын және жерлердің мониторингін жүргізетін субъектілердің қызметі үшін мемлекеттік жер кадастры мен жерлердің мониторингі саласында бақылау субъектілерін (объектілерін) тәуекел дәрежелеріне жатқызу және бақылау субъектісіне (объектісіне) бара отырып профилактикалық бақылау жүргізу кезінде бақылау субъектілерін (объектілерін) іріктеу үшін әзірленді.</w:t>
      </w:r>
    </w:p>
    <w:bookmarkEnd w:id="64"/>
    <w:bookmarkStart w:name="z74" w:id="65"/>
    <w:p>
      <w:pPr>
        <w:spacing w:after="0"/>
        <w:ind w:left="0"/>
        <w:jc w:val="both"/>
      </w:pPr>
      <w:r>
        <w:rPr>
          <w:rFonts w:ascii="Times New Roman"/>
          <w:b w:val="false"/>
          <w:i w:val="false"/>
          <w:color w:val="000000"/>
          <w:sz w:val="28"/>
        </w:rPr>
        <w:t>
      2. Осы Өлшемшарттарда мынадай ұғымдар пайдаланылады:</w:t>
      </w:r>
    </w:p>
    <w:bookmarkEnd w:id="65"/>
    <w:bookmarkStart w:name="z75" w:id="66"/>
    <w:p>
      <w:pPr>
        <w:spacing w:after="0"/>
        <w:ind w:left="0"/>
        <w:jc w:val="both"/>
      </w:pPr>
      <w:r>
        <w:rPr>
          <w:rFonts w:ascii="Times New Roman"/>
          <w:b w:val="false"/>
          <w:i w:val="false"/>
          <w:color w:val="000000"/>
          <w:sz w:val="28"/>
        </w:rPr>
        <w:t>
      1) бақылау субъектілері (объектілері) – "Азаматтарға арналған үкімет" мемлекеттік корпорациясы" коммерциялық емес акционерлік қоғамы (бұдан әрі – Қоғам) және оның облыстардағы, Астана, Алматы және Шымкент қалаларындағы мемлекеттік жер кадастрын және жерлердің мониторингін жүргізуді жүзеге асыратын филиалдары;</w:t>
      </w:r>
    </w:p>
    <w:bookmarkEnd w:id="66"/>
    <w:bookmarkStart w:name="z76" w:id="67"/>
    <w:p>
      <w:pPr>
        <w:spacing w:after="0"/>
        <w:ind w:left="0"/>
        <w:jc w:val="both"/>
      </w:pPr>
      <w:r>
        <w:rPr>
          <w:rFonts w:ascii="Times New Roman"/>
          <w:b w:val="false"/>
          <w:i w:val="false"/>
          <w:color w:val="000000"/>
          <w:sz w:val="28"/>
        </w:rPr>
        <w:t>
      2) болмашы бұзушылықтар – жер-кадастрлық кітапты және жердің бірыңғай мемлекеттік тізілімін жүргізу кезінде мемлекеттік жер кадастрын жүргізу саласындағы талаптарды бұзу;</w:t>
      </w:r>
    </w:p>
    <w:bookmarkEnd w:id="67"/>
    <w:bookmarkStart w:name="z77" w:id="68"/>
    <w:p>
      <w:pPr>
        <w:spacing w:after="0"/>
        <w:ind w:left="0"/>
        <w:jc w:val="both"/>
      </w:pPr>
      <w:r>
        <w:rPr>
          <w:rFonts w:ascii="Times New Roman"/>
          <w:b w:val="false"/>
          <w:i w:val="false"/>
          <w:color w:val="000000"/>
          <w:sz w:val="28"/>
        </w:rPr>
        <w:t>
      3) елеулі бұзушылықтар – жер учаскесінің кадастрлық ісін қалыптастыру тәртібін сақтамау түрінде көрінген мемлекеттік жер кадастрын және жерлердің мониторингі саласындағы талаптарды бұзу; жер учаскелері және олардың субъектілері туралы деректер банкін, сондай-ақ басқа да жер-кадастрлық ақпаратты қағаз жеткізгіштерде және электрондық түрде жинақтау, өңдеу және жүргізу тәртібін бұзу; жер учаскелеріне кадастрлық нөмірлер беру рәсімін бұзу; мемлекеттік жер кадастрын жүргізуге байланысты қызмет тәртібін бұзу; мемлекеттік жер кадастрының дәйексіз мәліметтерін ұсыну; жерлердің мониторингін жүргізу тәртібін бұзу;</w:t>
      </w:r>
    </w:p>
    <w:bookmarkEnd w:id="68"/>
    <w:bookmarkStart w:name="z78" w:id="69"/>
    <w:p>
      <w:pPr>
        <w:spacing w:after="0"/>
        <w:ind w:left="0"/>
        <w:jc w:val="both"/>
      </w:pPr>
      <w:r>
        <w:rPr>
          <w:rFonts w:ascii="Times New Roman"/>
          <w:b w:val="false"/>
          <w:i w:val="false"/>
          <w:color w:val="000000"/>
          <w:sz w:val="28"/>
        </w:rPr>
        <w:t>
      4) өрескел бұзушылықтар – жерлердің экономикалық бағалауын және олардың мониторингін жүргізуді, топырақтық, геоботаникалық, агрохимиялық зерттеп-қараулар мен топырақты бағалауды жүргізуді қамтитын жерлердің сапасын есепке алу жөніндегі талаптарды сақтамаудан көрінген мемлекеттік жер кадастрын жүргізу саласындағы талаптарды бұзу; мемлекеттік тіркеу мақсаттары үшін жерлердің, жер учаскелері меншік иелерінің және жер пайдаланушылардың, сондай-ақ жер құқықтық қатынастарының басқа да субъектілерінің санын есепке алуды бұзу; мемлекеттік жер кадастрының автоматтандырылған ақпараттық жүйесін жүргізуді бұзу; жер-кадастрлық карталарды, оның ішінде цифрлық карталарды дайындау мен жүргізуді бұзу; жер учаскелерінің кадастрлық (бағалау) құнын айқындауды, елді мекендерде жер учаскелері үшін төлемақының базалық мөлшерлемелеріне түзету коэффициенттерін белгілей отырып, бағалау аймақтары шекараларының схемаларын жасауды, жер учаскелері үшін төлемақының базалық мөлшерлемелерін есептеуді, ауыл шаруашылығын жүргізуге байланысты емес мақсаттар үшін ауыл шаруашылығы алқаптарын алып қою кезінде ауыл шаруашылығы өндірісінің шығасыларын айқындауды қамтитын жерді кадастрлық бағалау есептерін дайындау әдістемесін бұзу; жер учаскесіне сәйкестендіру құжатын, жер-кадастрлық жоспарды дайындау және беру тәртібін бұзу.</w:t>
      </w:r>
    </w:p>
    <w:bookmarkEnd w:id="69"/>
    <w:bookmarkStart w:name="z79" w:id="70"/>
    <w:p>
      <w:pPr>
        <w:spacing w:after="0"/>
        <w:ind w:left="0"/>
        <w:jc w:val="both"/>
      </w:pPr>
      <w:r>
        <w:rPr>
          <w:rFonts w:ascii="Times New Roman"/>
          <w:b w:val="false"/>
          <w:i w:val="false"/>
          <w:color w:val="000000"/>
          <w:sz w:val="28"/>
        </w:rPr>
        <w:t>
      3. Бақылау субъектісіне (объектісіне) бара отырып профилактикалық бақылауды жүзеге асыру кезінде тәуекелдерді басқару мақсаттары үшін бақылау субъектілері (объектілері) мынадай тәуекел дәрежелерінің біріне (бұдан әрі – тәуекел дәрежелері) жатады:</w:t>
      </w:r>
    </w:p>
    <w:bookmarkEnd w:id="70"/>
    <w:bookmarkStart w:name="z80" w:id="71"/>
    <w:p>
      <w:pPr>
        <w:spacing w:after="0"/>
        <w:ind w:left="0"/>
        <w:jc w:val="both"/>
      </w:pPr>
      <w:r>
        <w:rPr>
          <w:rFonts w:ascii="Times New Roman"/>
          <w:b w:val="false"/>
          <w:i w:val="false"/>
          <w:color w:val="000000"/>
          <w:sz w:val="28"/>
        </w:rPr>
        <w:t>
      1) жоғары тәуекел;</w:t>
      </w:r>
    </w:p>
    <w:bookmarkEnd w:id="71"/>
    <w:bookmarkStart w:name="z81" w:id="72"/>
    <w:p>
      <w:pPr>
        <w:spacing w:after="0"/>
        <w:ind w:left="0"/>
        <w:jc w:val="both"/>
      </w:pPr>
      <w:r>
        <w:rPr>
          <w:rFonts w:ascii="Times New Roman"/>
          <w:b w:val="false"/>
          <w:i w:val="false"/>
          <w:color w:val="000000"/>
          <w:sz w:val="28"/>
        </w:rPr>
        <w:t>
      2) орташа тәуекел;</w:t>
      </w:r>
    </w:p>
    <w:bookmarkEnd w:id="72"/>
    <w:bookmarkStart w:name="z82" w:id="73"/>
    <w:p>
      <w:pPr>
        <w:spacing w:after="0"/>
        <w:ind w:left="0"/>
        <w:jc w:val="both"/>
      </w:pPr>
      <w:r>
        <w:rPr>
          <w:rFonts w:ascii="Times New Roman"/>
          <w:b w:val="false"/>
          <w:i w:val="false"/>
          <w:color w:val="000000"/>
          <w:sz w:val="28"/>
        </w:rPr>
        <w:t>
      3) төмен тәуекел.</w:t>
      </w:r>
    </w:p>
    <w:bookmarkEnd w:id="73"/>
    <w:p>
      <w:pPr>
        <w:spacing w:after="0"/>
        <w:ind w:left="0"/>
        <w:jc w:val="both"/>
      </w:pPr>
      <w:r>
        <w:rPr>
          <w:rFonts w:ascii="Times New Roman"/>
          <w:b w:val="false"/>
          <w:i w:val="false"/>
          <w:color w:val="000000"/>
          <w:sz w:val="28"/>
        </w:rPr>
        <w:t>
      Жоғары және орташа тәуекел дәрежесіне жатқызылған бақылау субъектілеріне (объектілеріне) қатысты бақылау субъектісіне (объектісіне) бара отырып профилактикалық бақылау, бақылау субъектісіне (объектісіне) бармай профилактикалық бақылау және жоспардан тыс тексеру жүргізіледі.</w:t>
      </w:r>
    </w:p>
    <w:p>
      <w:pPr>
        <w:spacing w:after="0"/>
        <w:ind w:left="0"/>
        <w:jc w:val="both"/>
      </w:pPr>
      <w:r>
        <w:rPr>
          <w:rFonts w:ascii="Times New Roman"/>
          <w:b w:val="false"/>
          <w:i w:val="false"/>
          <w:color w:val="000000"/>
          <w:sz w:val="28"/>
        </w:rPr>
        <w:t>
      Тәуекелдің төмен дәрежесіне жатқызылған бақылау субъектілеріне (объектілеріне) қатысты бақылау субъектісіне (объектісіне) бармай профилактикалық бақылау және жоспардан тыс тексеру жүргізіледі.</w:t>
      </w:r>
    </w:p>
    <w:bookmarkStart w:name="z83" w:id="74"/>
    <w:p>
      <w:pPr>
        <w:spacing w:after="0"/>
        <w:ind w:left="0"/>
        <w:jc w:val="left"/>
      </w:pPr>
      <w:r>
        <w:rPr>
          <w:rFonts w:ascii="Times New Roman"/>
          <w:b/>
          <w:i w:val="false"/>
          <w:color w:val="000000"/>
        </w:rPr>
        <w:t xml:space="preserve"> 2-тарау. Бақылау субъектілеріне (объектілеріне) профилактикалық бақылау жүргізу кезінде тәуекелдерді бағалау және басқару жүйесін қалыптастыру тәртібі</w:t>
      </w:r>
    </w:p>
    <w:bookmarkEnd w:id="74"/>
    <w:bookmarkStart w:name="z84" w:id="75"/>
    <w:p>
      <w:pPr>
        <w:spacing w:after="0"/>
        <w:ind w:left="0"/>
        <w:jc w:val="both"/>
      </w:pPr>
      <w:r>
        <w:rPr>
          <w:rFonts w:ascii="Times New Roman"/>
          <w:b w:val="false"/>
          <w:i w:val="false"/>
          <w:color w:val="000000"/>
          <w:sz w:val="28"/>
        </w:rPr>
        <w:t>
      4. Бақылау субъектілеріне (объектілеріне) профилактикалық бақылау жүргізу үшін тәуекел дәрежесін бағалау өлшемшарттары объективті және субъективті өлшемшарттарды айқындау арқылы қалыптастырылады.</w:t>
      </w:r>
    </w:p>
    <w:bookmarkEnd w:id="75"/>
    <w:bookmarkStart w:name="z85" w:id="76"/>
    <w:p>
      <w:pPr>
        <w:spacing w:after="0"/>
        <w:ind w:left="0"/>
        <w:jc w:val="left"/>
      </w:pPr>
      <w:r>
        <w:rPr>
          <w:rFonts w:ascii="Times New Roman"/>
          <w:b/>
          <w:i w:val="false"/>
          <w:color w:val="000000"/>
        </w:rPr>
        <w:t xml:space="preserve"> 1-параграф. Объективті өлшемшарттар</w:t>
      </w:r>
    </w:p>
    <w:bookmarkEnd w:id="76"/>
    <w:bookmarkStart w:name="z86" w:id="77"/>
    <w:p>
      <w:pPr>
        <w:spacing w:after="0"/>
        <w:ind w:left="0"/>
        <w:jc w:val="both"/>
      </w:pPr>
      <w:r>
        <w:rPr>
          <w:rFonts w:ascii="Times New Roman"/>
          <w:b w:val="false"/>
          <w:i w:val="false"/>
          <w:color w:val="000000"/>
          <w:sz w:val="28"/>
        </w:rPr>
        <w:t>
      5. Объективті өлшемшарттар бойынша тәуекел дәрежесі жоғары бақылау субъектілеріне (объектілеріне) Қоғамның облыстардағы, Астана, Алматы және Шымкент қалаларындағы мемлекеттік жер кадастрын және жерлердің мониторингін жүргізуді жүзеге асыратын филиалдары жатады.</w:t>
      </w:r>
    </w:p>
    <w:bookmarkEnd w:id="77"/>
    <w:bookmarkStart w:name="z87" w:id="78"/>
    <w:p>
      <w:pPr>
        <w:spacing w:after="0"/>
        <w:ind w:left="0"/>
        <w:jc w:val="both"/>
      </w:pPr>
      <w:r>
        <w:rPr>
          <w:rFonts w:ascii="Times New Roman"/>
          <w:b w:val="false"/>
          <w:i w:val="false"/>
          <w:color w:val="000000"/>
          <w:sz w:val="28"/>
        </w:rPr>
        <w:t>
      6. Объективті өлшемшерттар бойынша тәуекел дәрежесі орташа бақылау субъектілеріне (объектілеріне) Қоғамның аудандардағы және облыстық және аудандық маңызы бар қалалардағы мемлекеттік жер кадастрын және жерлердің мониторингін жүзеге асыратын филиалдарының бөлімдері жатады.</w:t>
      </w:r>
    </w:p>
    <w:bookmarkEnd w:id="78"/>
    <w:bookmarkStart w:name="z88" w:id="79"/>
    <w:p>
      <w:pPr>
        <w:spacing w:after="0"/>
        <w:ind w:left="0"/>
        <w:jc w:val="both"/>
      </w:pPr>
      <w:r>
        <w:rPr>
          <w:rFonts w:ascii="Times New Roman"/>
          <w:b w:val="false"/>
          <w:i w:val="false"/>
          <w:color w:val="000000"/>
          <w:sz w:val="28"/>
        </w:rPr>
        <w:t>
      7. Объективті өлшемшерттар бойынша тәуекел дәрежесі төмен бақылау субъектілеріне (объектілеріне) Қоғамның орталық аппаратының мемлекеттік жер кадастрын және жерлердің мониторингін жүргізуді жүзеге асыратын құрылымдық бөлімшесі жатады.</w:t>
      </w:r>
    </w:p>
    <w:bookmarkEnd w:id="79"/>
    <w:bookmarkStart w:name="z89" w:id="80"/>
    <w:p>
      <w:pPr>
        <w:spacing w:after="0"/>
        <w:ind w:left="0"/>
        <w:jc w:val="left"/>
      </w:pPr>
      <w:r>
        <w:rPr>
          <w:rFonts w:ascii="Times New Roman"/>
          <w:b/>
          <w:i w:val="false"/>
          <w:color w:val="000000"/>
        </w:rPr>
        <w:t xml:space="preserve"> 2-параграф. Субъективті өлшемшарттар</w:t>
      </w:r>
    </w:p>
    <w:bookmarkEnd w:id="80"/>
    <w:bookmarkStart w:name="z90" w:id="81"/>
    <w:p>
      <w:pPr>
        <w:spacing w:after="0"/>
        <w:ind w:left="0"/>
        <w:jc w:val="both"/>
      </w:pPr>
      <w:r>
        <w:rPr>
          <w:rFonts w:ascii="Times New Roman"/>
          <w:b w:val="false"/>
          <w:i w:val="false"/>
          <w:color w:val="000000"/>
          <w:sz w:val="28"/>
        </w:rPr>
        <w:t>
      8. Субъективті өлшемшарттар айқындау:</w:t>
      </w:r>
    </w:p>
    <w:bookmarkEnd w:id="81"/>
    <w:bookmarkStart w:name="z91" w:id="82"/>
    <w:p>
      <w:pPr>
        <w:spacing w:after="0"/>
        <w:ind w:left="0"/>
        <w:jc w:val="both"/>
      </w:pPr>
      <w:r>
        <w:rPr>
          <w:rFonts w:ascii="Times New Roman"/>
          <w:b w:val="false"/>
          <w:i w:val="false"/>
          <w:color w:val="000000"/>
          <w:sz w:val="28"/>
        </w:rPr>
        <w:t>
      1) деректерқорды қалыптастыру және ақпарат жинау;</w:t>
      </w:r>
    </w:p>
    <w:bookmarkEnd w:id="82"/>
    <w:bookmarkStart w:name="z92" w:id="83"/>
    <w:p>
      <w:pPr>
        <w:spacing w:after="0"/>
        <w:ind w:left="0"/>
        <w:jc w:val="both"/>
      </w:pPr>
      <w:r>
        <w:rPr>
          <w:rFonts w:ascii="Times New Roman"/>
          <w:b w:val="false"/>
          <w:i w:val="false"/>
          <w:color w:val="000000"/>
          <w:sz w:val="28"/>
        </w:rPr>
        <w:t>
      2) ақпаратты талдау және тәуекелдерді бағалауды қолдана отырып жүзеге асырылады.</w:t>
      </w:r>
    </w:p>
    <w:bookmarkEnd w:id="83"/>
    <w:bookmarkStart w:name="z93" w:id="84"/>
    <w:p>
      <w:pPr>
        <w:spacing w:after="0"/>
        <w:ind w:left="0"/>
        <w:jc w:val="both"/>
      </w:pPr>
      <w:r>
        <w:rPr>
          <w:rFonts w:ascii="Times New Roman"/>
          <w:b w:val="false"/>
          <w:i w:val="false"/>
          <w:color w:val="000000"/>
          <w:sz w:val="28"/>
        </w:rPr>
        <w:t>
      9. Деректерқорды қалыптастыру және ақпарат жинау Қазақстан Республикасының заңнамасын бұзатын бақылау субъектілерін (объектілерін) анықтау үшін қажет.</w:t>
      </w:r>
    </w:p>
    <w:bookmarkEnd w:id="84"/>
    <w:p>
      <w:pPr>
        <w:spacing w:after="0"/>
        <w:ind w:left="0"/>
        <w:jc w:val="both"/>
      </w:pPr>
      <w:r>
        <w:rPr>
          <w:rFonts w:ascii="Times New Roman"/>
          <w:b w:val="false"/>
          <w:i w:val="false"/>
          <w:color w:val="000000"/>
          <w:sz w:val="28"/>
        </w:rPr>
        <w:t>
      Тәуекел дәрежесін бағалау үшін мынадай ақпарат көздері пайдаланылады:</w:t>
      </w:r>
    </w:p>
    <w:bookmarkStart w:name="z94" w:id="85"/>
    <w:p>
      <w:pPr>
        <w:spacing w:after="0"/>
        <w:ind w:left="0"/>
        <w:jc w:val="both"/>
      </w:pPr>
      <w:r>
        <w:rPr>
          <w:rFonts w:ascii="Times New Roman"/>
          <w:b w:val="false"/>
          <w:i w:val="false"/>
          <w:color w:val="000000"/>
          <w:sz w:val="28"/>
        </w:rPr>
        <w:t>
      1) бақылау субъектілеріне (объектілеріне) бара отырып жүргізілген алдыңғы жоспардан тыс тексерулер мен профилактикалық бақылаудың нәтижелері;</w:t>
      </w:r>
    </w:p>
    <w:bookmarkEnd w:id="85"/>
    <w:bookmarkStart w:name="z95" w:id="86"/>
    <w:p>
      <w:pPr>
        <w:spacing w:after="0"/>
        <w:ind w:left="0"/>
        <w:jc w:val="both"/>
      </w:pPr>
      <w:r>
        <w:rPr>
          <w:rFonts w:ascii="Times New Roman"/>
          <w:b w:val="false"/>
          <w:i w:val="false"/>
          <w:color w:val="000000"/>
          <w:sz w:val="28"/>
        </w:rPr>
        <w:t>
      2) расталған шағымдар мен өтініштердің болуы және саны.</w:t>
      </w:r>
    </w:p>
    <w:bookmarkEnd w:id="86"/>
    <w:bookmarkStart w:name="z96" w:id="87"/>
    <w:p>
      <w:pPr>
        <w:spacing w:after="0"/>
        <w:ind w:left="0"/>
        <w:jc w:val="both"/>
      </w:pPr>
      <w:r>
        <w:rPr>
          <w:rFonts w:ascii="Times New Roman"/>
          <w:b w:val="false"/>
          <w:i w:val="false"/>
          <w:color w:val="000000"/>
          <w:sz w:val="28"/>
        </w:rPr>
        <w:t>
      10. Тәуекел дәрежесін бағалау үшін осы Өлшемшарттарға қосымшаға сәйкес мемлекеттік жер кадастрын және жерлердің мониторингін жүргізетін субъектілердің қызметі үшін мемлекеттік жер кадастры және жерлердің мониторингі саласындағы тәуекел дәрежесін бағалаудың субъективті өлшемшарттары пайдаланылады;</w:t>
      </w:r>
    </w:p>
    <w:bookmarkEnd w:id="87"/>
    <w:bookmarkStart w:name="z97" w:id="88"/>
    <w:p>
      <w:pPr>
        <w:spacing w:after="0"/>
        <w:ind w:left="0"/>
        <w:jc w:val="both"/>
      </w:pPr>
      <w:r>
        <w:rPr>
          <w:rFonts w:ascii="Times New Roman"/>
          <w:b w:val="false"/>
          <w:i w:val="false"/>
          <w:color w:val="000000"/>
          <w:sz w:val="28"/>
        </w:rPr>
        <w:t>
      11. Осы Өлшемшарттардың 9-тармағында көрсетілген ақпарат көздерінің негізінде субъективті өлшемшарттар бұзушылықтың үш дәрежесіне бөлінеді: өрескел, елеулі және елеусіз.</w:t>
      </w:r>
    </w:p>
    <w:bookmarkEnd w:id="88"/>
    <w:bookmarkStart w:name="z98" w:id="89"/>
    <w:p>
      <w:pPr>
        <w:spacing w:after="0"/>
        <w:ind w:left="0"/>
        <w:jc w:val="both"/>
      </w:pPr>
      <w:r>
        <w:rPr>
          <w:rFonts w:ascii="Times New Roman"/>
          <w:b w:val="false"/>
          <w:i w:val="false"/>
          <w:color w:val="000000"/>
          <w:sz w:val="28"/>
        </w:rPr>
        <w:t xml:space="preserve">
      12. Осы Өлшемшарттардың </w:t>
      </w:r>
      <w:r>
        <w:rPr>
          <w:rFonts w:ascii="Times New Roman"/>
          <w:b w:val="false"/>
          <w:i w:val="false"/>
          <w:color w:val="000000"/>
          <w:sz w:val="28"/>
        </w:rPr>
        <w:t>3-тарауына</w:t>
      </w:r>
      <w:r>
        <w:rPr>
          <w:rFonts w:ascii="Times New Roman"/>
          <w:b w:val="false"/>
          <w:i w:val="false"/>
          <w:color w:val="000000"/>
          <w:sz w:val="28"/>
        </w:rPr>
        <w:t xml:space="preserve"> сәйкес қолданылатын ақпарат көздерінің басымдығын негізге ала отырып субъективті өлшемшарттар бойынша тәуекел дәрежесінің жалпы көрсеткішін есептеу тәртібіне сәйкес субъективті өлшемшарттар бойынша тәуекел дәрежесінің жалпы көрсеткіші 0-ден 100-ге дейінгі шәкіл бойынша есептеледі.</w:t>
      </w:r>
    </w:p>
    <w:bookmarkEnd w:id="89"/>
    <w:p>
      <w:pPr>
        <w:spacing w:after="0"/>
        <w:ind w:left="0"/>
        <w:jc w:val="both"/>
      </w:pPr>
      <w:r>
        <w:rPr>
          <w:rFonts w:ascii="Times New Roman"/>
          <w:b w:val="false"/>
          <w:i w:val="false"/>
          <w:color w:val="000000"/>
          <w:sz w:val="28"/>
        </w:rPr>
        <w:t>
      Тәуекел дәрежесінің көрсеткіштері бойынша бақылау субъектілері (объектілері) мыналарға жатқызылады:</w:t>
      </w:r>
    </w:p>
    <w:bookmarkStart w:name="z99" w:id="90"/>
    <w:p>
      <w:pPr>
        <w:spacing w:after="0"/>
        <w:ind w:left="0"/>
        <w:jc w:val="both"/>
      </w:pPr>
      <w:r>
        <w:rPr>
          <w:rFonts w:ascii="Times New Roman"/>
          <w:b w:val="false"/>
          <w:i w:val="false"/>
          <w:color w:val="000000"/>
          <w:sz w:val="28"/>
        </w:rPr>
        <w:t>
      1) тәуекелдің жоғары дәрежесіне – тәуекел дәрежесінің көрсеткіші 71-ден 100-ге дейін қоса алғанда;</w:t>
      </w:r>
    </w:p>
    <w:bookmarkEnd w:id="90"/>
    <w:bookmarkStart w:name="z100" w:id="91"/>
    <w:p>
      <w:pPr>
        <w:spacing w:after="0"/>
        <w:ind w:left="0"/>
        <w:jc w:val="both"/>
      </w:pPr>
      <w:r>
        <w:rPr>
          <w:rFonts w:ascii="Times New Roman"/>
          <w:b w:val="false"/>
          <w:i w:val="false"/>
          <w:color w:val="000000"/>
          <w:sz w:val="28"/>
        </w:rPr>
        <w:t>
      2) тәуекелдің орташа дәрежесіне – тәуекел дәрежесінің көрсеткіші 31-ден 70-ке дейін қоса алғанда;</w:t>
      </w:r>
    </w:p>
    <w:bookmarkEnd w:id="91"/>
    <w:bookmarkStart w:name="z101" w:id="92"/>
    <w:p>
      <w:pPr>
        <w:spacing w:after="0"/>
        <w:ind w:left="0"/>
        <w:jc w:val="both"/>
      </w:pPr>
      <w:r>
        <w:rPr>
          <w:rFonts w:ascii="Times New Roman"/>
          <w:b w:val="false"/>
          <w:i w:val="false"/>
          <w:color w:val="000000"/>
          <w:sz w:val="28"/>
        </w:rPr>
        <w:t>
      3) тәуекелдің төмен дәрежесіне – тәуекел дәрежесінің көрсеткіші 0-ден 30-ға дейін қоса алғанда.</w:t>
      </w:r>
    </w:p>
    <w:bookmarkEnd w:id="92"/>
    <w:bookmarkStart w:name="z102" w:id="93"/>
    <w:p>
      <w:pPr>
        <w:spacing w:after="0"/>
        <w:ind w:left="0"/>
        <w:jc w:val="both"/>
      </w:pPr>
      <w:r>
        <w:rPr>
          <w:rFonts w:ascii="Times New Roman"/>
          <w:b w:val="false"/>
          <w:i w:val="false"/>
          <w:color w:val="000000"/>
          <w:sz w:val="28"/>
        </w:rPr>
        <w:t xml:space="preserve">
      13. Адал бақылау субъектілерін көтермелеу және бұзушыларға бақылауды шоғырландыру қағидатын іске асыру мақсатында бақылау субъектілері (объектілері) субъективті өлшемшарттарды қолдану арқылы осы Өлшемшарттардың </w:t>
      </w:r>
      <w:r>
        <w:rPr>
          <w:rFonts w:ascii="Times New Roman"/>
          <w:b w:val="false"/>
          <w:i w:val="false"/>
          <w:color w:val="000000"/>
          <w:sz w:val="28"/>
        </w:rPr>
        <w:t>20-тармағында</w:t>
      </w:r>
      <w:r>
        <w:rPr>
          <w:rFonts w:ascii="Times New Roman"/>
          <w:b w:val="false"/>
          <w:i w:val="false"/>
          <w:color w:val="000000"/>
          <w:sz w:val="28"/>
        </w:rPr>
        <w:t xml:space="preserve"> айқындалатын кезеңге бақылау субъектісіне (объектісіне) бара отырып, профилактикалық бақылау жүргізуден босатылады.</w:t>
      </w:r>
    </w:p>
    <w:bookmarkEnd w:id="93"/>
    <w:bookmarkStart w:name="z103" w:id="94"/>
    <w:p>
      <w:pPr>
        <w:spacing w:after="0"/>
        <w:ind w:left="0"/>
        <w:jc w:val="both"/>
      </w:pPr>
      <w:r>
        <w:rPr>
          <w:rFonts w:ascii="Times New Roman"/>
          <w:b w:val="false"/>
          <w:i w:val="false"/>
          <w:color w:val="000000"/>
          <w:sz w:val="28"/>
        </w:rPr>
        <w:t xml:space="preserve">
      14. Егер Қазақстан Республикасының заңдарында және осы Өлшемшарттарда бақылау субъектісіне (объектісіне) бара отырып, профилактикалық бақылаудан босату жағдайлары айқындалған болса, онда бақылау субъектілері (объектілері) ақпараттық жүйені пайдалана отырып, мемлекеттік жер кадастрын және жерлердің мониторингін жүргізетін субъектілердің қызметі үшін мемлекеттік жер кадастры мен жерлердің мониторингі саласындағы тәуекелдің жоғары дәрежесінен тәуекелдің орташа дәрежесіне немесе тәуекелдің орташа дәрежесінен тәуекелдің төмен дәрежесіне ауыстырылады. </w:t>
      </w:r>
    </w:p>
    <w:bookmarkEnd w:id="94"/>
    <w:bookmarkStart w:name="z104" w:id="95"/>
    <w:p>
      <w:pPr>
        <w:spacing w:after="0"/>
        <w:ind w:left="0"/>
        <w:jc w:val="both"/>
      </w:pPr>
      <w:r>
        <w:rPr>
          <w:rFonts w:ascii="Times New Roman"/>
          <w:b w:val="false"/>
          <w:i w:val="false"/>
          <w:color w:val="000000"/>
          <w:sz w:val="28"/>
        </w:rPr>
        <w:t>
      15. Тәуекелдерді бағалау және басқару жүйесі бақылау субъектілерін (объектілерін) тәуекелдің нақты дәрежелеріне жатқызатын және бақылау іс-шараларын жүргізу тізімдерін қалыптастыратын ақпараттық жүйелерді пайдалана отырып жүргізіледі, сондай-ақ мемлекеттік статистикаға, ведомстволық статистикалық байқау қорытындыларына, сондай-ақ ақпараттық құралдарға негізделеді.</w:t>
      </w:r>
    </w:p>
    <w:bookmarkEnd w:id="95"/>
    <w:p>
      <w:pPr>
        <w:spacing w:after="0"/>
        <w:ind w:left="0"/>
        <w:jc w:val="both"/>
      </w:pPr>
      <w:r>
        <w:rPr>
          <w:rFonts w:ascii="Times New Roman"/>
          <w:b w:val="false"/>
          <w:i w:val="false"/>
          <w:color w:val="000000"/>
          <w:sz w:val="28"/>
        </w:rPr>
        <w:t xml:space="preserve">
      Тәуекелдерді бағалау мен басқарудың ақпараттық жүйесі болмаған кезде бақылау субъектісіне (объектісіне) бара отырып профилактикалық бақылауды жүзеге асыратын бақылау субъектілері (объектілері) санының ең төменгі жол берілетін шегі мемлекеттік жер кадастры және жерлердің мониторингі саласындағы бақылайтын осындай субъектілердің жалпы санының бес пайызынан аспауы тиіс. </w:t>
      </w:r>
    </w:p>
    <w:bookmarkStart w:name="z105" w:id="96"/>
    <w:p>
      <w:pPr>
        <w:spacing w:after="0"/>
        <w:ind w:left="0"/>
        <w:jc w:val="left"/>
      </w:pPr>
      <w:r>
        <w:rPr>
          <w:rFonts w:ascii="Times New Roman"/>
          <w:b/>
          <w:i w:val="false"/>
          <w:color w:val="000000"/>
        </w:rPr>
        <w:t xml:space="preserve"> 3-тарау. Субъективті өлшемшарттар бойынша тәуекел дәрежесінің жалпы көрсеткішін есептеу тәртібі</w:t>
      </w:r>
    </w:p>
    <w:bookmarkEnd w:id="96"/>
    <w:bookmarkStart w:name="z106" w:id="97"/>
    <w:p>
      <w:pPr>
        <w:spacing w:after="0"/>
        <w:ind w:left="0"/>
        <w:jc w:val="both"/>
      </w:pPr>
      <w:r>
        <w:rPr>
          <w:rFonts w:ascii="Times New Roman"/>
          <w:b w:val="false"/>
          <w:i w:val="false"/>
          <w:color w:val="000000"/>
          <w:sz w:val="28"/>
        </w:rPr>
        <w:t>
      16. Бір өрескел бұзушылық анықталған кезде бақылау субъектісіне тәуекел дәрежесінің 100 көрсеткіші теңестіріледі және оған қатысты талаптарға бақылау субъектісіне (объектісіне) бара отырып профилактикалық бақылау жүргізіледі.</w:t>
      </w:r>
    </w:p>
    <w:bookmarkEnd w:id="97"/>
    <w:p>
      <w:pPr>
        <w:spacing w:after="0"/>
        <w:ind w:left="0"/>
        <w:jc w:val="both"/>
      </w:pPr>
      <w:r>
        <w:rPr>
          <w:rFonts w:ascii="Times New Roman"/>
          <w:b w:val="false"/>
          <w:i w:val="false"/>
          <w:color w:val="000000"/>
          <w:sz w:val="28"/>
        </w:rPr>
        <w:t>
      Өрескел бұзушылықтар анықталмаған жағдайда тәуекел дәрежесінің көрсеткішін айқындау елеулі және болмашы дәрежедегі бұзушылықтар бойынша жиынтық көрсеткішпен есептеледі.</w:t>
      </w:r>
    </w:p>
    <w:bookmarkStart w:name="z107" w:id="98"/>
    <w:p>
      <w:pPr>
        <w:spacing w:after="0"/>
        <w:ind w:left="0"/>
        <w:jc w:val="both"/>
      </w:pPr>
      <w:r>
        <w:rPr>
          <w:rFonts w:ascii="Times New Roman"/>
          <w:b w:val="false"/>
          <w:i w:val="false"/>
          <w:color w:val="000000"/>
          <w:sz w:val="28"/>
        </w:rPr>
        <w:t>
      17. Елеулі бұзушылықтар көрсеткішін айқындау кезінде 0,7 коэффициенті қолданылады және бұл көрсеткіш мына формула бойынша есептеледі:</w:t>
      </w:r>
    </w:p>
    <w:bookmarkEnd w:id="98"/>
    <w:p>
      <w:pPr>
        <w:spacing w:after="0"/>
        <w:ind w:left="0"/>
        <w:jc w:val="both"/>
      </w:pPr>
      <w:r>
        <w:rPr>
          <w:rFonts w:ascii="Times New Roman"/>
          <w:b w:val="false"/>
          <w:i w:val="false"/>
          <w:color w:val="000000"/>
          <w:sz w:val="28"/>
        </w:rPr>
        <w:t>
      SРз = (SР2 х 100/SР1) х 0,7,</w:t>
      </w:r>
    </w:p>
    <w:bookmarkStart w:name="z108" w:id="99"/>
    <w:p>
      <w:pPr>
        <w:spacing w:after="0"/>
        <w:ind w:left="0"/>
        <w:jc w:val="both"/>
      </w:pPr>
      <w:r>
        <w:rPr>
          <w:rFonts w:ascii="Times New Roman"/>
          <w:b w:val="false"/>
          <w:i w:val="false"/>
          <w:color w:val="000000"/>
          <w:sz w:val="28"/>
        </w:rPr>
        <w:t>
      мұнда:</w:t>
      </w:r>
    </w:p>
    <w:bookmarkEnd w:id="99"/>
    <w:p>
      <w:pPr>
        <w:spacing w:after="0"/>
        <w:ind w:left="0"/>
        <w:jc w:val="both"/>
      </w:pPr>
      <w:r>
        <w:rPr>
          <w:rFonts w:ascii="Times New Roman"/>
          <w:b w:val="false"/>
          <w:i w:val="false"/>
          <w:color w:val="000000"/>
          <w:sz w:val="28"/>
        </w:rPr>
        <w:t>
      SР3 – елеулі бұзушылықтардың көрсеткіші;</w:t>
      </w:r>
    </w:p>
    <w:p>
      <w:pPr>
        <w:spacing w:after="0"/>
        <w:ind w:left="0"/>
        <w:jc w:val="both"/>
      </w:pPr>
      <w:r>
        <w:rPr>
          <w:rFonts w:ascii="Times New Roman"/>
          <w:b w:val="false"/>
          <w:i w:val="false"/>
          <w:color w:val="000000"/>
          <w:sz w:val="28"/>
        </w:rPr>
        <w:t>
      ЅР1 - елеулі бұзушылықтардың талап етілетін саны;</w:t>
      </w:r>
    </w:p>
    <w:p>
      <w:pPr>
        <w:spacing w:after="0"/>
        <w:ind w:left="0"/>
        <w:jc w:val="both"/>
      </w:pPr>
      <w:r>
        <w:rPr>
          <w:rFonts w:ascii="Times New Roman"/>
          <w:b w:val="false"/>
          <w:i w:val="false"/>
          <w:color w:val="000000"/>
          <w:sz w:val="28"/>
        </w:rPr>
        <w:t>
      ЅР2 - анықталған елеулі бұзушылықтардың саны;</w:t>
      </w:r>
    </w:p>
    <w:p>
      <w:pPr>
        <w:spacing w:after="0"/>
        <w:ind w:left="0"/>
        <w:jc w:val="both"/>
      </w:pPr>
      <w:r>
        <w:rPr>
          <w:rFonts w:ascii="Times New Roman"/>
          <w:b w:val="false"/>
          <w:i w:val="false"/>
          <w:color w:val="000000"/>
          <w:sz w:val="28"/>
        </w:rPr>
        <w:t>
      Болмашы бұзушылықтардың көрсеткішін айқындау кезінде 0,4 коэффициенті қолданылады және бұл көрсеткіш мына формула бойынша есептеледі:</w:t>
      </w:r>
    </w:p>
    <w:p>
      <w:pPr>
        <w:spacing w:after="0"/>
        <w:ind w:left="0"/>
        <w:jc w:val="both"/>
      </w:pPr>
      <w:r>
        <w:rPr>
          <w:rFonts w:ascii="Times New Roman"/>
          <w:b w:val="false"/>
          <w:i w:val="false"/>
          <w:color w:val="000000"/>
          <w:sz w:val="28"/>
        </w:rPr>
        <w:t>
      SРн = (SР2 х 100/SР1) х 0,4,</w:t>
      </w:r>
    </w:p>
    <w:bookmarkStart w:name="z109" w:id="100"/>
    <w:p>
      <w:pPr>
        <w:spacing w:after="0"/>
        <w:ind w:left="0"/>
        <w:jc w:val="both"/>
      </w:pPr>
      <w:r>
        <w:rPr>
          <w:rFonts w:ascii="Times New Roman"/>
          <w:b w:val="false"/>
          <w:i w:val="false"/>
          <w:color w:val="000000"/>
          <w:sz w:val="28"/>
        </w:rPr>
        <w:t>
      мұнда:</w:t>
      </w:r>
    </w:p>
    <w:bookmarkEnd w:id="100"/>
    <w:p>
      <w:pPr>
        <w:spacing w:after="0"/>
        <w:ind w:left="0"/>
        <w:jc w:val="both"/>
      </w:pPr>
      <w:r>
        <w:rPr>
          <w:rFonts w:ascii="Times New Roman"/>
          <w:b w:val="false"/>
          <w:i w:val="false"/>
          <w:color w:val="000000"/>
          <w:sz w:val="28"/>
        </w:rPr>
        <w:t>
      ЅРн – болмашы бұзушылықтардың көрсеткіші;</w:t>
      </w:r>
    </w:p>
    <w:p>
      <w:pPr>
        <w:spacing w:after="0"/>
        <w:ind w:left="0"/>
        <w:jc w:val="both"/>
      </w:pPr>
      <w:r>
        <w:rPr>
          <w:rFonts w:ascii="Times New Roman"/>
          <w:b w:val="false"/>
          <w:i w:val="false"/>
          <w:color w:val="000000"/>
          <w:sz w:val="28"/>
        </w:rPr>
        <w:t>
      ЅР1 – болмашы бұзушылықтардың талап етілетін саны;</w:t>
      </w:r>
    </w:p>
    <w:p>
      <w:pPr>
        <w:spacing w:after="0"/>
        <w:ind w:left="0"/>
        <w:jc w:val="both"/>
      </w:pPr>
      <w:r>
        <w:rPr>
          <w:rFonts w:ascii="Times New Roman"/>
          <w:b w:val="false"/>
          <w:i w:val="false"/>
          <w:color w:val="000000"/>
          <w:sz w:val="28"/>
        </w:rPr>
        <w:t>
      ЅР2 – анықталған болмашы бұзушылықтардың саны;</w:t>
      </w:r>
    </w:p>
    <w:p>
      <w:pPr>
        <w:spacing w:after="0"/>
        <w:ind w:left="0"/>
        <w:jc w:val="both"/>
      </w:pPr>
      <w:r>
        <w:rPr>
          <w:rFonts w:ascii="Times New Roman"/>
          <w:b w:val="false"/>
          <w:i w:val="false"/>
          <w:color w:val="000000"/>
          <w:sz w:val="28"/>
        </w:rPr>
        <w:t>
      Тәуекел дәрежесінің жалпы көрсеткіші (SР) 0-ден 100-ге дейінгі шәкіл бойынша есептеледі және мына формула бойынша елеулі және болмашы бұзушылықтардың көрсеткіштерін қосу арқылы айқындалады:</w:t>
      </w:r>
    </w:p>
    <w:p>
      <w:pPr>
        <w:spacing w:after="0"/>
        <w:ind w:left="0"/>
        <w:jc w:val="both"/>
      </w:pPr>
      <w:r>
        <w:rPr>
          <w:rFonts w:ascii="Times New Roman"/>
          <w:b w:val="false"/>
          <w:i w:val="false"/>
          <w:color w:val="000000"/>
          <w:sz w:val="28"/>
        </w:rPr>
        <w:t>
      SР = SРз + SРн,</w:t>
      </w:r>
    </w:p>
    <w:bookmarkStart w:name="z110" w:id="101"/>
    <w:p>
      <w:pPr>
        <w:spacing w:after="0"/>
        <w:ind w:left="0"/>
        <w:jc w:val="both"/>
      </w:pPr>
      <w:r>
        <w:rPr>
          <w:rFonts w:ascii="Times New Roman"/>
          <w:b w:val="false"/>
          <w:i w:val="false"/>
          <w:color w:val="000000"/>
          <w:sz w:val="28"/>
        </w:rPr>
        <w:t>
      мұнда:</w:t>
      </w:r>
    </w:p>
    <w:bookmarkEnd w:id="101"/>
    <w:p>
      <w:pPr>
        <w:spacing w:after="0"/>
        <w:ind w:left="0"/>
        <w:jc w:val="both"/>
      </w:pPr>
      <w:r>
        <w:rPr>
          <w:rFonts w:ascii="Times New Roman"/>
          <w:b w:val="false"/>
          <w:i w:val="false"/>
          <w:color w:val="000000"/>
          <w:sz w:val="28"/>
        </w:rPr>
        <w:t>
      SР – тәуекел дәрежесінің жалпы көрсеткіші;</w:t>
      </w:r>
    </w:p>
    <w:p>
      <w:pPr>
        <w:spacing w:after="0"/>
        <w:ind w:left="0"/>
        <w:jc w:val="both"/>
      </w:pPr>
      <w:r>
        <w:rPr>
          <w:rFonts w:ascii="Times New Roman"/>
          <w:b w:val="false"/>
          <w:i w:val="false"/>
          <w:color w:val="000000"/>
          <w:sz w:val="28"/>
        </w:rPr>
        <w:t>
      SР3 – елеулі бұзушылықтардың көрсеткіші;</w:t>
      </w:r>
    </w:p>
    <w:p>
      <w:pPr>
        <w:spacing w:after="0"/>
        <w:ind w:left="0"/>
        <w:jc w:val="both"/>
      </w:pPr>
      <w:r>
        <w:rPr>
          <w:rFonts w:ascii="Times New Roman"/>
          <w:b w:val="false"/>
          <w:i w:val="false"/>
          <w:color w:val="000000"/>
          <w:sz w:val="28"/>
        </w:rPr>
        <w:t>
      SРн – болмашы бұзушылықтардың көрсеткіші.</w:t>
      </w:r>
    </w:p>
    <w:p>
      <w:pPr>
        <w:spacing w:after="0"/>
        <w:ind w:left="0"/>
        <w:jc w:val="both"/>
      </w:pPr>
      <w:r>
        <w:rPr>
          <w:rFonts w:ascii="Times New Roman"/>
          <w:b w:val="false"/>
          <w:i w:val="false"/>
          <w:color w:val="000000"/>
          <w:sz w:val="28"/>
        </w:rPr>
        <w:t>
      Жалпы көрсеткіштің алынған мәні кәсіпкерлік субъектісін осы Қағидалардың 12-тармағына сәйкес белгілі бір тәуекел дәрежесіне жатқызуға негіз болып табылады.</w:t>
      </w:r>
    </w:p>
    <w:bookmarkStart w:name="z111" w:id="102"/>
    <w:p>
      <w:pPr>
        <w:spacing w:after="0"/>
        <w:ind w:left="0"/>
        <w:jc w:val="left"/>
      </w:pPr>
      <w:r>
        <w:rPr>
          <w:rFonts w:ascii="Times New Roman"/>
          <w:b/>
          <w:i w:val="false"/>
          <w:color w:val="000000"/>
        </w:rPr>
        <w:t xml:space="preserve"> 4-тарау. Қорытынды ережелер</w:t>
      </w:r>
    </w:p>
    <w:bookmarkEnd w:id="102"/>
    <w:bookmarkStart w:name="z112" w:id="103"/>
    <w:p>
      <w:pPr>
        <w:spacing w:after="0"/>
        <w:ind w:left="0"/>
        <w:jc w:val="both"/>
      </w:pPr>
      <w:r>
        <w:rPr>
          <w:rFonts w:ascii="Times New Roman"/>
          <w:b w:val="false"/>
          <w:i w:val="false"/>
          <w:color w:val="000000"/>
          <w:sz w:val="28"/>
        </w:rPr>
        <w:t>
      18. Субъективті өлшемшарттарды талдау және бағалау әлеуетті тәуекелі неғұрлым көп бақылау субъектісіне (объектісіне) қатысты бақылау субъектісіне (объектісіне) профилактикалық бақылау жүргізуді шоғырландыруға мүмкіндік береді.</w:t>
      </w:r>
    </w:p>
    <w:bookmarkEnd w:id="103"/>
    <w:p>
      <w:pPr>
        <w:spacing w:after="0"/>
        <w:ind w:left="0"/>
        <w:jc w:val="both"/>
      </w:pPr>
      <w:r>
        <w:rPr>
          <w:rFonts w:ascii="Times New Roman"/>
          <w:b w:val="false"/>
          <w:i w:val="false"/>
          <w:color w:val="000000"/>
          <w:sz w:val="28"/>
        </w:rPr>
        <w:t xml:space="preserve">
      Талдау және бағалау кезінде нақты бақылау субъектісіне (объектісіне) қатысты бұрын ескерілген және пайдаланылған субъективті өлшемшарттардың деректеріне Қазақстан Республикасының Азаматтық кодексінің </w:t>
      </w:r>
      <w:r>
        <w:rPr>
          <w:rFonts w:ascii="Times New Roman"/>
          <w:b w:val="false"/>
          <w:i w:val="false"/>
          <w:color w:val="000000"/>
          <w:sz w:val="28"/>
        </w:rPr>
        <w:t>178-бабының</w:t>
      </w:r>
      <w:r>
        <w:rPr>
          <w:rFonts w:ascii="Times New Roman"/>
          <w:b w:val="false"/>
          <w:i w:val="false"/>
          <w:color w:val="000000"/>
          <w:sz w:val="28"/>
        </w:rPr>
        <w:t xml:space="preserve"> 1-тармағына сәйкес талап қою мерзімі өткен деректер қолданылмайды.</w:t>
      </w:r>
    </w:p>
    <w:bookmarkStart w:name="z113" w:id="104"/>
    <w:p>
      <w:pPr>
        <w:spacing w:after="0"/>
        <w:ind w:left="0"/>
        <w:jc w:val="both"/>
      </w:pPr>
      <w:r>
        <w:rPr>
          <w:rFonts w:ascii="Times New Roman"/>
          <w:b w:val="false"/>
          <w:i w:val="false"/>
          <w:color w:val="000000"/>
          <w:sz w:val="28"/>
        </w:rPr>
        <w:t>
      19. Алдыңғы бара отырып жүргізілген профилактикалық бақылаудың қорытындылары бойынша берілген бұзушылықтарды толық көлемде жойған бақылау субъектілеріне қатысты мемлекеттік бақылаудың кезекті кезеңіне тізімдерді қалыптастыру кезінде оларды енгізуге жол берілмейді.</w:t>
      </w:r>
    </w:p>
    <w:bookmarkEnd w:id="104"/>
    <w:bookmarkStart w:name="z114" w:id="105"/>
    <w:p>
      <w:pPr>
        <w:spacing w:after="0"/>
        <w:ind w:left="0"/>
        <w:jc w:val="both"/>
      </w:pPr>
      <w:r>
        <w:rPr>
          <w:rFonts w:ascii="Times New Roman"/>
          <w:b w:val="false"/>
          <w:i w:val="false"/>
          <w:color w:val="000000"/>
          <w:sz w:val="28"/>
        </w:rPr>
        <w:t>
      20. Бақылау субъектісіне (объектісіне) бара отырып профилактикалық бақылау жүргізудің еселігі жүргізілетін талдау және субъективті өлшемшарттар бойынша алынған мәліметтерді бағалау нәтижелері бойынша, бірақ жылына бір реттен жиілетпей айқындалады.</w:t>
      </w:r>
    </w:p>
    <w:bookmarkEnd w:id="105"/>
    <w:bookmarkStart w:name="z115" w:id="106"/>
    <w:p>
      <w:pPr>
        <w:spacing w:after="0"/>
        <w:ind w:left="0"/>
        <w:jc w:val="both"/>
      </w:pPr>
      <w:r>
        <w:rPr>
          <w:rFonts w:ascii="Times New Roman"/>
          <w:b w:val="false"/>
          <w:i w:val="false"/>
          <w:color w:val="000000"/>
          <w:sz w:val="28"/>
        </w:rPr>
        <w:t xml:space="preserve">
      21. Бақылау субъектісіне (объектісіне) бара отырып профилактикалық бақылау Кодекстің 144-2-бабының </w:t>
      </w:r>
      <w:r>
        <w:rPr>
          <w:rFonts w:ascii="Times New Roman"/>
          <w:b w:val="false"/>
          <w:i w:val="false"/>
          <w:color w:val="000000"/>
          <w:sz w:val="28"/>
        </w:rPr>
        <w:t>4-тармағына</w:t>
      </w:r>
      <w:r>
        <w:rPr>
          <w:rFonts w:ascii="Times New Roman"/>
          <w:b w:val="false"/>
          <w:i w:val="false"/>
          <w:color w:val="000000"/>
          <w:sz w:val="28"/>
        </w:rPr>
        <w:t xml:space="preserve"> сәйкес қалыптастырылатын бақылау субъектісіне (объектісіне) бара отырып профилактикалық бақылаудың жартыжылдық тізімдері негізінде жүргізіледі.</w:t>
      </w:r>
    </w:p>
    <w:bookmarkEnd w:id="1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жер кадастрын</w:t>
            </w:r>
            <w:r>
              <w:br/>
            </w:r>
            <w:r>
              <w:rPr>
                <w:rFonts w:ascii="Times New Roman"/>
                <w:b w:val="false"/>
                <w:i w:val="false"/>
                <w:color w:val="000000"/>
                <w:sz w:val="20"/>
              </w:rPr>
              <w:t>және жерлердің мониторингін</w:t>
            </w:r>
            <w:r>
              <w:br/>
            </w:r>
            <w:r>
              <w:rPr>
                <w:rFonts w:ascii="Times New Roman"/>
                <w:b w:val="false"/>
                <w:i w:val="false"/>
                <w:color w:val="000000"/>
                <w:sz w:val="20"/>
              </w:rPr>
              <w:t>жүргізетін субъектілердің</w:t>
            </w:r>
            <w:r>
              <w:br/>
            </w:r>
            <w:r>
              <w:rPr>
                <w:rFonts w:ascii="Times New Roman"/>
                <w:b w:val="false"/>
                <w:i w:val="false"/>
                <w:color w:val="000000"/>
                <w:sz w:val="20"/>
              </w:rPr>
              <w:t>қызметі үшін мемлекеттік</w:t>
            </w:r>
            <w:r>
              <w:br/>
            </w:r>
            <w:r>
              <w:rPr>
                <w:rFonts w:ascii="Times New Roman"/>
                <w:b w:val="false"/>
                <w:i w:val="false"/>
                <w:color w:val="000000"/>
                <w:sz w:val="20"/>
              </w:rPr>
              <w:t>жер кадастры мен жерлердің</w:t>
            </w:r>
            <w:r>
              <w:br/>
            </w:r>
            <w:r>
              <w:rPr>
                <w:rFonts w:ascii="Times New Roman"/>
                <w:b w:val="false"/>
                <w:i w:val="false"/>
                <w:color w:val="000000"/>
                <w:sz w:val="20"/>
              </w:rPr>
              <w:t>мониторингі саласындағы</w:t>
            </w:r>
            <w:r>
              <w:br/>
            </w:r>
            <w:r>
              <w:rPr>
                <w:rFonts w:ascii="Times New Roman"/>
                <w:b w:val="false"/>
                <w:i w:val="false"/>
                <w:color w:val="000000"/>
                <w:sz w:val="20"/>
              </w:rPr>
              <w:t>тәуекел 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қосымша</w:t>
            </w:r>
          </w:p>
        </w:tc>
      </w:tr>
    </w:tbl>
    <w:bookmarkStart w:name="z117" w:id="107"/>
    <w:p>
      <w:pPr>
        <w:spacing w:after="0"/>
        <w:ind w:left="0"/>
        <w:jc w:val="left"/>
      </w:pPr>
      <w:r>
        <w:rPr>
          <w:rFonts w:ascii="Times New Roman"/>
          <w:b/>
          <w:i w:val="false"/>
          <w:color w:val="000000"/>
        </w:rPr>
        <w:t xml:space="preserve"> Мемлекеттік жер кадастрын және жер мониторингін жүргізетін субъектілердің қызметі үшін мемлекеттік жер кадастры және жер мониторингі саласындағы тәуекел дәрежесін бағалаудың субъективті өлшемшарттары</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субъектілеріне (объектілеріне) бара отырып жүргізілген алдыңғы жоспардан тыс тексерулер мен профилактикалық бақылаудың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ісін қалыптастыру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Жерлерді экономикалық бағалауды және оған мониторинг жүргізуді, топырақтық, геоботаникалық, агрохимиялық зерттеп-қарауларды және топырақты бонитирлеуді жүргізуді қамтитын жерлердің сапасын есепке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мақсаттары үшін жерлердің көлемін, жер учаскелерінің меншік иелері мен жер пайдаланушыларды, сондай-ақ жер құқығы қатынастарының басқа да субъектілерін есепке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 мен олардың субъектілері туралы деректер банкін, сондай-ақ қағаз жеткізгіштегі және электрондық нысандағы басқа да жер-кадастрлық ақпаратты жинақтау, өңдеу және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кадастрының автоматтандырылған ақпараттық жүйесін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Жер-кадастрлық, оның ішінде цифрлық карталарды дайындау және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Жер-кадастрлық кітапты және жерлердің бірыңғай мемлекеттік тізілімін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учаскелерiнің кадастрлық (бағалау) құнын анықтауды қамтитын жерлерді мемлекеттік кадастрлық бағалау; елді мекендерде жер учаскелері үшін төлемақының базалық мөлшерлемелеріне түзету коэффициенттерін белгілей отырып, олардағы бағалау аймақтары шекараларының схемаларын жасау; жер учаскелерi үшін төлемақының базалық мөлшерлемелерін есептеу; ауыл шаруашылығын жүргізумен байланысты емес мақсаттар үшiн ауыл шаруашылығы алқаптарын алып қою кезіндегі ауыл шаруашылығы өндiрiсi шығасыларын анықтау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учаскесіне сәйкестендіру құжаттарын дайындау және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Жер-кадастрлық жоспарды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учаскелерінің паспорттарын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учаскелеріне кадастрлық нөмірлер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кадастрының анық мәліметтерін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кадастры мәліметтерін беру мерзімін (өтініш берілген күннен бастап үш жұмыс күнінен аспауы тиіс)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Жерлердің мониторингін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Расталған шағымдар мен өтініштердің болуы және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 заңнамасын бұзған жағдайда бақылау субъектісін (объектісін) жерді пайдалану мен қорғау жөніндегі мемлекеттік инспектордың қарауы бойынша әкімшілік жауапкершілікке тартатын бір немесе бірнеше расталған шағымдардың немесе өтініштердің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немесе бірнеше расталған шағымдардың немесе өтініштердің болуы, олардың қарау бойынша жерлерді пайдалану және қорғау жөніндегі мемлекеттік инспектор бақылау субъектісін (объектісін) әкімшілік жауапкершілікке тартпай Қазақстан Республикасының жер заңнамасын бұзушылықтарды жою жөнінде нұсқама жазып береді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министрінің м.а.</w:t>
            </w:r>
            <w:r>
              <w:br/>
            </w:r>
            <w:r>
              <w:rPr>
                <w:rFonts w:ascii="Times New Roman"/>
                <w:b w:val="false"/>
                <w:i w:val="false"/>
                <w:color w:val="000000"/>
                <w:sz w:val="20"/>
              </w:rPr>
              <w:t>2023 жылғы 13 ақпандағы</w:t>
            </w:r>
            <w:r>
              <w:br/>
            </w:r>
            <w:r>
              <w:rPr>
                <w:rFonts w:ascii="Times New Roman"/>
                <w:b w:val="false"/>
                <w:i w:val="false"/>
                <w:color w:val="000000"/>
                <w:sz w:val="20"/>
              </w:rPr>
              <w:t>№ 20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2023 жылғы 13 ақпандағы</w:t>
            </w:r>
            <w:r>
              <w:br/>
            </w:r>
            <w:r>
              <w:rPr>
                <w:rFonts w:ascii="Times New Roman"/>
                <w:b w:val="false"/>
                <w:i w:val="false"/>
                <w:color w:val="000000"/>
                <w:sz w:val="20"/>
              </w:rPr>
              <w:t>№ 61 бірлескен бұйрығына</w:t>
            </w:r>
            <w:r>
              <w:br/>
            </w:r>
            <w:r>
              <w:rPr>
                <w:rFonts w:ascii="Times New Roman"/>
                <w:b w:val="false"/>
                <w:i w:val="false"/>
                <w:color w:val="000000"/>
                <w:sz w:val="20"/>
              </w:rPr>
              <w:t>3-қосымша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 2018 жылғы</w:t>
            </w:r>
            <w:r>
              <w:br/>
            </w:r>
            <w:r>
              <w:rPr>
                <w:rFonts w:ascii="Times New Roman"/>
                <w:b w:val="false"/>
                <w:i w:val="false"/>
                <w:color w:val="000000"/>
                <w:sz w:val="20"/>
              </w:rPr>
              <w:t>11 желтоқсандағы № 502 және</w:t>
            </w:r>
            <w:r>
              <w:br/>
            </w: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министрінің</w:t>
            </w:r>
            <w:r>
              <w:br/>
            </w:r>
            <w:r>
              <w:rPr>
                <w:rFonts w:ascii="Times New Roman"/>
                <w:b w:val="false"/>
                <w:i w:val="false"/>
                <w:color w:val="000000"/>
                <w:sz w:val="20"/>
              </w:rPr>
              <w:t>2018 жылғы 11 желтоқсандағы</w:t>
            </w:r>
            <w:r>
              <w:br/>
            </w:r>
            <w:r>
              <w:rPr>
                <w:rFonts w:ascii="Times New Roman"/>
                <w:b w:val="false"/>
                <w:i w:val="false"/>
                <w:color w:val="000000"/>
                <w:sz w:val="20"/>
              </w:rPr>
              <w:t>№ 101 бірлескен бұйрығына</w:t>
            </w:r>
            <w:r>
              <w:br/>
            </w:r>
            <w:r>
              <w:rPr>
                <w:rFonts w:ascii="Times New Roman"/>
                <w:b w:val="false"/>
                <w:i w:val="false"/>
                <w:color w:val="000000"/>
                <w:sz w:val="20"/>
              </w:rPr>
              <w:t>6-қосымша</w:t>
            </w:r>
          </w:p>
        </w:tc>
      </w:tr>
    </w:tbl>
    <w:bookmarkStart w:name="z120" w:id="108"/>
    <w:p>
      <w:pPr>
        <w:spacing w:after="0"/>
        <w:ind w:left="0"/>
        <w:jc w:val="left"/>
      </w:pPr>
      <w:r>
        <w:rPr>
          <w:rFonts w:ascii="Times New Roman"/>
          <w:b/>
          <w:i w:val="false"/>
          <w:color w:val="000000"/>
        </w:rPr>
        <w:t xml:space="preserve"> Жер құқығы қатынастары субъектілеріне қатысты жерлердің пайдаланылуы мен қорғалуын тексеру парағы</w:t>
      </w:r>
    </w:p>
    <w:bookmarkEnd w:id="108"/>
    <w:p>
      <w:pPr>
        <w:spacing w:after="0"/>
        <w:ind w:left="0"/>
        <w:jc w:val="both"/>
      </w:pPr>
      <w:r>
        <w:rPr>
          <w:rFonts w:ascii="Times New Roman"/>
          <w:b w:val="false"/>
          <w:i w:val="false"/>
          <w:color w:val="000000"/>
          <w:sz w:val="28"/>
        </w:rPr>
        <w:t>
      Тексеруді/ бақылау және қадағалау субъектісіне (объектісіне) бара отырып</w:t>
      </w:r>
    </w:p>
    <w:p>
      <w:pPr>
        <w:spacing w:after="0"/>
        <w:ind w:left="0"/>
        <w:jc w:val="both"/>
      </w:pPr>
      <w:r>
        <w:rPr>
          <w:rFonts w:ascii="Times New Roman"/>
          <w:b w:val="false"/>
          <w:i w:val="false"/>
          <w:color w:val="000000"/>
          <w:sz w:val="28"/>
        </w:rPr>
        <w:t>
      профилактикалық бақылауды тағайындаған мемлекеттік орган 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Тексеруді/ бақылау және қадағалау субъектісіне (объектісіне) бара отырып</w:t>
      </w:r>
    </w:p>
    <w:p>
      <w:pPr>
        <w:spacing w:after="0"/>
        <w:ind w:left="0"/>
        <w:jc w:val="both"/>
      </w:pPr>
      <w:r>
        <w:rPr>
          <w:rFonts w:ascii="Times New Roman"/>
          <w:b w:val="false"/>
          <w:i w:val="false"/>
          <w:color w:val="000000"/>
          <w:sz w:val="28"/>
        </w:rPr>
        <w:t>
      профилактикалық бақылауды тағайындау туралы акт 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 күні</w:t>
      </w:r>
    </w:p>
    <w:p>
      <w:pPr>
        <w:spacing w:after="0"/>
        <w:ind w:left="0"/>
        <w:jc w:val="both"/>
      </w:pPr>
      <w:r>
        <w:rPr>
          <w:rFonts w:ascii="Times New Roman"/>
          <w:b w:val="false"/>
          <w:i w:val="false"/>
          <w:color w:val="000000"/>
          <w:sz w:val="28"/>
        </w:rPr>
        <w:t>
      Бақылау және қадағалау субъектісінің (объектісінің) атауы 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субъектісінің (объектісінің) (жеке сәйкестендіру  нөмірі),</w:t>
      </w:r>
    </w:p>
    <w:p>
      <w:pPr>
        <w:spacing w:after="0"/>
        <w:ind w:left="0"/>
        <w:jc w:val="both"/>
      </w:pPr>
      <w:r>
        <w:rPr>
          <w:rFonts w:ascii="Times New Roman"/>
          <w:b w:val="false"/>
          <w:i w:val="false"/>
          <w:color w:val="000000"/>
          <w:sz w:val="28"/>
        </w:rPr>
        <w:t>
      бизнес-сәйкестендіру нөмірі 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нақты шекараларының белгіленуі және жерге құқық белгілейтін немесе сәйкестендіру құжаттарының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нысаналы мақсатына сәйкес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пайдаланудағы мемлекеттік жерлерді уақтылы қайтару және одан әрі пайдалануға жарамды күйге келтіру бойынша міндеттерді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қорғау жөніндегі мынадай іс-шараларды жүргізу:</w:t>
            </w:r>
          </w:p>
          <w:p>
            <w:pPr>
              <w:spacing w:after="20"/>
              <w:ind w:left="20"/>
              <w:jc w:val="both"/>
            </w:pPr>
            <w:r>
              <w:rPr>
                <w:rFonts w:ascii="Times New Roman"/>
                <w:b w:val="false"/>
                <w:i w:val="false"/>
                <w:color w:val="000000"/>
                <w:sz w:val="20"/>
              </w:rPr>
              <w:t>
1) жерлерді құнарсызданудан және шөлейттенуден, су және жел эрозиясынан, селден, су басудан, батпақтанудан, қайталап сортаңданудан, құрғап кетуден, тапталудан, өндіріс пен тұтыну қалдықтарымен, химиялық, биологиялық, радиоактивті және басқа да зиянды заттармен ластанудан, басқа да бүліну процестерінен қорғау;</w:t>
            </w:r>
          </w:p>
          <w:p>
            <w:pPr>
              <w:spacing w:after="20"/>
              <w:ind w:left="20"/>
              <w:jc w:val="both"/>
            </w:pPr>
            <w:r>
              <w:rPr>
                <w:rFonts w:ascii="Times New Roman"/>
                <w:b w:val="false"/>
                <w:i w:val="false"/>
                <w:color w:val="000000"/>
                <w:sz w:val="20"/>
              </w:rPr>
              <w:t>
2) ауыл шаруашылығы жерлерін карантиндік зиянкестерден және өсімдік ауруларынан, арамшөп, бұта мен шілік басып кетуден, жердің жай-күйі нашарлауының өзге де түрлерінен қорғау;</w:t>
            </w:r>
          </w:p>
          <w:p>
            <w:pPr>
              <w:spacing w:after="20"/>
              <w:ind w:left="20"/>
              <w:jc w:val="both"/>
            </w:pPr>
            <w:r>
              <w:rPr>
                <w:rFonts w:ascii="Times New Roman"/>
                <w:b w:val="false"/>
                <w:i w:val="false"/>
                <w:color w:val="000000"/>
                <w:sz w:val="20"/>
              </w:rPr>
              <w:t>
3) бүлінген жерлерді рекультивациялау, оның құнарлылығын және жердің басқа да пайдалы қасиеттерін қалпына келтіру және оны шаруашылық айналымға уақтылы тарту;</w:t>
            </w:r>
          </w:p>
          <w:p>
            <w:pPr>
              <w:spacing w:after="20"/>
              <w:ind w:left="20"/>
              <w:jc w:val="both"/>
            </w:pPr>
            <w:r>
              <w:rPr>
                <w:rFonts w:ascii="Times New Roman"/>
                <w:b w:val="false"/>
                <w:i w:val="false"/>
                <w:color w:val="000000"/>
                <w:sz w:val="20"/>
              </w:rPr>
              <w:t>
4) жерлердің бүлінуімен байланысты жұмыстар жүргізілген кезде топырақтың құнарлы қабатын сыдырып алу, сақтау және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жерді ұтымды пайдалану бойынша мынадай іс-шараларды жүргізу:</w:t>
            </w:r>
          </w:p>
          <w:p>
            <w:pPr>
              <w:spacing w:after="20"/>
              <w:ind w:left="20"/>
              <w:jc w:val="both"/>
            </w:pPr>
            <w:r>
              <w:rPr>
                <w:rFonts w:ascii="Times New Roman"/>
                <w:b w:val="false"/>
                <w:i w:val="false"/>
                <w:color w:val="000000"/>
                <w:sz w:val="20"/>
              </w:rPr>
              <w:t>
1) жер учаскелерінің меншік иелері мен жер пайдаланушылардың топырақтың құнарлылығын қалпына келтіру және сақтау жөніндегі ұйымдастыру-шаруашылық, агротехникалық, гидротехникалық және эрозияға қарсы іс-шаралар кешенін уақтылы және дұрыс жүргізуі;</w:t>
            </w:r>
          </w:p>
          <w:p>
            <w:pPr>
              <w:spacing w:after="20"/>
              <w:ind w:left="20"/>
              <w:jc w:val="both"/>
            </w:pPr>
            <w:r>
              <w:rPr>
                <w:rFonts w:ascii="Times New Roman"/>
                <w:b w:val="false"/>
                <w:i w:val="false"/>
                <w:color w:val="000000"/>
                <w:sz w:val="20"/>
              </w:rPr>
              <w:t>
2) жерлерді жақсарту жөніндегі, топырақ эрозиясын, тұздануды, батпақтануды, су басуды, шөлейттенуді, құрғақтануды, тығыздалуды, қоқыстануды, ластануды және жердің тозуын туғызатын басқа да процестерді болғызбау және олардың салдарларын жою жөнінде іс-шараларды уақтылы және сапалы орындау;</w:t>
            </w:r>
          </w:p>
          <w:p>
            <w:pPr>
              <w:spacing w:after="20"/>
              <w:ind w:left="20"/>
              <w:jc w:val="both"/>
            </w:pPr>
            <w:r>
              <w:rPr>
                <w:rFonts w:ascii="Times New Roman"/>
                <w:b w:val="false"/>
                <w:i w:val="false"/>
                <w:color w:val="000000"/>
                <w:sz w:val="20"/>
              </w:rPr>
              <w:t>
3) жерлерді пайдалану мен қорғау жөніндегі жерге орналастыру жобаларын орындау;</w:t>
            </w:r>
          </w:p>
          <w:p>
            <w:pPr>
              <w:spacing w:after="20"/>
              <w:ind w:left="20"/>
              <w:jc w:val="both"/>
            </w:pPr>
            <w:r>
              <w:rPr>
                <w:rFonts w:ascii="Times New Roman"/>
                <w:b w:val="false"/>
                <w:i w:val="false"/>
                <w:color w:val="000000"/>
                <w:sz w:val="20"/>
              </w:rPr>
              <w:t>
4) бекітілген жайылымның жалпы алаңына түсетін жүктеменің шекті рұқсат етілетін нормасын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 шекараларының межелік белгілерін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______________________________ _________________</w:t>
      </w:r>
    </w:p>
    <w:p>
      <w:pPr>
        <w:spacing w:after="0"/>
        <w:ind w:left="0"/>
        <w:jc w:val="both"/>
      </w:pPr>
      <w:r>
        <w:rPr>
          <w:rFonts w:ascii="Times New Roman"/>
          <w:b w:val="false"/>
          <w:i w:val="false"/>
          <w:color w:val="000000"/>
          <w:sz w:val="28"/>
        </w:rPr>
        <w:t xml:space="preserve">                                                                          лауазымы                                  қолы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аты, әкесінің аты (бар болса), тегі</w:t>
      </w:r>
    </w:p>
    <w:p>
      <w:pPr>
        <w:spacing w:after="0"/>
        <w:ind w:left="0"/>
        <w:jc w:val="both"/>
      </w:pPr>
      <w:r>
        <w:rPr>
          <w:rFonts w:ascii="Times New Roman"/>
          <w:b w:val="false"/>
          <w:i w:val="false"/>
          <w:color w:val="000000"/>
          <w:sz w:val="28"/>
        </w:rPr>
        <w:t>
      Бақылау субъектісінің басшысы _______________________________ _________</w:t>
      </w:r>
    </w:p>
    <w:p>
      <w:pPr>
        <w:spacing w:after="0"/>
        <w:ind w:left="0"/>
        <w:jc w:val="both"/>
      </w:pPr>
      <w:r>
        <w:rPr>
          <w:rFonts w:ascii="Times New Roman"/>
          <w:b w:val="false"/>
          <w:i w:val="false"/>
          <w:color w:val="000000"/>
          <w:sz w:val="28"/>
        </w:rPr>
        <w:t xml:space="preserve">                                                                                             лауазымы                        қолы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министрінің м.а.</w:t>
            </w:r>
            <w:r>
              <w:br/>
            </w:r>
            <w:r>
              <w:rPr>
                <w:rFonts w:ascii="Times New Roman"/>
                <w:b w:val="false"/>
                <w:i w:val="false"/>
                <w:color w:val="000000"/>
                <w:sz w:val="20"/>
              </w:rPr>
              <w:t>2023 жылғы 13 ақпандағы</w:t>
            </w:r>
            <w:r>
              <w:br/>
            </w:r>
            <w:r>
              <w:rPr>
                <w:rFonts w:ascii="Times New Roman"/>
                <w:b w:val="false"/>
                <w:i w:val="false"/>
                <w:color w:val="000000"/>
                <w:sz w:val="20"/>
              </w:rPr>
              <w:t>№ 20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2023 жылғы 13 ақпандағы</w:t>
            </w:r>
            <w:r>
              <w:br/>
            </w:r>
            <w:r>
              <w:rPr>
                <w:rFonts w:ascii="Times New Roman"/>
                <w:b w:val="false"/>
                <w:i w:val="false"/>
                <w:color w:val="000000"/>
                <w:sz w:val="20"/>
              </w:rPr>
              <w:t>№ 61  бірлескен бұйрығына</w:t>
            </w:r>
            <w:r>
              <w:br/>
            </w:r>
            <w:r>
              <w:rPr>
                <w:rFonts w:ascii="Times New Roman"/>
                <w:b w:val="false"/>
                <w:i w:val="false"/>
                <w:color w:val="000000"/>
                <w:sz w:val="20"/>
              </w:rPr>
              <w:t>4-қосымша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 2018 жылғы</w:t>
            </w:r>
            <w:r>
              <w:br/>
            </w:r>
            <w:r>
              <w:rPr>
                <w:rFonts w:ascii="Times New Roman"/>
                <w:b w:val="false"/>
                <w:i w:val="false"/>
                <w:color w:val="000000"/>
                <w:sz w:val="20"/>
              </w:rPr>
              <w:t>11 желтоқсандағы № 502 және</w:t>
            </w:r>
            <w:r>
              <w:br/>
            </w: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министрінің</w:t>
            </w:r>
            <w:r>
              <w:br/>
            </w:r>
            <w:r>
              <w:rPr>
                <w:rFonts w:ascii="Times New Roman"/>
                <w:b w:val="false"/>
                <w:i w:val="false"/>
                <w:color w:val="000000"/>
                <w:sz w:val="20"/>
              </w:rPr>
              <w:t>2018 жылғы 11 желтоқсандағы</w:t>
            </w:r>
            <w:r>
              <w:br/>
            </w:r>
            <w:r>
              <w:rPr>
                <w:rFonts w:ascii="Times New Roman"/>
                <w:b w:val="false"/>
                <w:i w:val="false"/>
                <w:color w:val="000000"/>
                <w:sz w:val="20"/>
              </w:rPr>
              <w:t>№ 101 бірлескен бұйрығына</w:t>
            </w:r>
            <w:r>
              <w:br/>
            </w:r>
            <w:r>
              <w:rPr>
                <w:rFonts w:ascii="Times New Roman"/>
                <w:b w:val="false"/>
                <w:i w:val="false"/>
                <w:color w:val="000000"/>
                <w:sz w:val="20"/>
              </w:rPr>
              <w:t>8-қосымша</w:t>
            </w:r>
          </w:p>
        </w:tc>
      </w:tr>
    </w:tbl>
    <w:bookmarkStart w:name="z123" w:id="109"/>
    <w:p>
      <w:pPr>
        <w:spacing w:after="0"/>
        <w:ind w:left="0"/>
        <w:jc w:val="left"/>
      </w:pPr>
      <w:r>
        <w:rPr>
          <w:rFonts w:ascii="Times New Roman"/>
          <w:b/>
          <w:i w:val="false"/>
          <w:color w:val="000000"/>
        </w:rPr>
        <w:t xml:space="preserve"> Мемлекеттік жер кадастрын және жер мониторингін жүргізетін субъектілерге қатысты мемлекеттік жер кадастры мен жер мониторингі саласындағы тексеру парағы</w:t>
      </w:r>
    </w:p>
    <w:bookmarkEnd w:id="109"/>
    <w:p>
      <w:pPr>
        <w:spacing w:after="0"/>
        <w:ind w:left="0"/>
        <w:jc w:val="both"/>
      </w:pPr>
      <w:r>
        <w:rPr>
          <w:rFonts w:ascii="Times New Roman"/>
          <w:b w:val="false"/>
          <w:i w:val="false"/>
          <w:color w:val="000000"/>
          <w:sz w:val="28"/>
        </w:rPr>
        <w:t>
      Тексеруді/ бақылау және қадағалау субъектісіне (объектісіне) бара отырып</w:t>
      </w:r>
    </w:p>
    <w:p>
      <w:pPr>
        <w:spacing w:after="0"/>
        <w:ind w:left="0"/>
        <w:jc w:val="both"/>
      </w:pPr>
      <w:r>
        <w:rPr>
          <w:rFonts w:ascii="Times New Roman"/>
          <w:b w:val="false"/>
          <w:i w:val="false"/>
          <w:color w:val="000000"/>
          <w:sz w:val="28"/>
        </w:rPr>
        <w:t>
      профилактикалық бақылауды тағайындаған мемлекеттік орган 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Тексеруді/ бақылау және қадағалау субъектісіне (объектісіне) бара отырып</w:t>
      </w:r>
    </w:p>
    <w:p>
      <w:pPr>
        <w:spacing w:after="0"/>
        <w:ind w:left="0"/>
        <w:jc w:val="both"/>
      </w:pPr>
      <w:r>
        <w:rPr>
          <w:rFonts w:ascii="Times New Roman"/>
          <w:b w:val="false"/>
          <w:i w:val="false"/>
          <w:color w:val="000000"/>
          <w:sz w:val="28"/>
        </w:rPr>
        <w:t>
      профилактикалық бақылауды тағайындау туралы акт 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xml:space="preserve">                                                                                 №, күні</w:t>
      </w:r>
    </w:p>
    <w:p>
      <w:pPr>
        <w:spacing w:after="0"/>
        <w:ind w:left="0"/>
        <w:jc w:val="both"/>
      </w:pPr>
      <w:r>
        <w:rPr>
          <w:rFonts w:ascii="Times New Roman"/>
          <w:b w:val="false"/>
          <w:i w:val="false"/>
          <w:color w:val="000000"/>
          <w:sz w:val="28"/>
        </w:rPr>
        <w:t>
      Бақылау субъектісінің (объектісінің) атауы 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Бақылау cубъектісінің (объектісінің) бизнес-сәйкестендіру нөмірі</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ісін қалыптастыру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Жерлерді экономикалық бағалауды және оған мониторинг жүргізуді, топырақтық, геоботаникалық, агрохимиялық зерттеп-қарауларды және топырақты бонитирлеуді жүргізуді қамтитын жерлердің сапасын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мақсаттары үшін жерлердің көлемін, жер учаскелерінің меншік иелері мен жер пайдаланушыларды, сондай-ақ жер құқығы қатынастарының басқа да субъектілерін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 мен олардың субъектілері туралы деректер банкін, сондай-ақ қағаз жеткізгіштегі және электрондық нысандағы басқа да жер-кадастрлық ақпаратты жинақтау, өңдеу және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кадастрының автоматтандырылған ақпараттық жүйесін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Жер-кадастрлық, оның ішінде цифрлық карталарды дайындау және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Жер-кадастрлық кітапты және жерлердің бірыңғай мемлекеттік тізілімін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учаскелерiнің кадастрлық (бағалау) құнын анықтауды қамтитын жерлерді мемлекеттік кадастрлық бағалау; елді мекендерде жер учаскелері үшін төлемақының базалық мөлшерлемелеріне түзету коэффициенттерін белгілей отырып, олардағы бағалау аймақтары шекараларының схемаларын жасау; жер учаскелерi үшін төлемақының базалық мөлшерлемелерін есептеу; ауыл шаруашылығын жүргізумен байланысты емес мақсаттар үшiн ауыл шаруашылығы алқаптарын алып қою кезіндегі ауыл шаруашылығы өндiрiсi шығасыларын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учаскесіне сәйкестендіру құжаттарын дайындау және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Жер-кадастрлық жоспарды әзірлеу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учаскелерінің паспорттарын әзірлеу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учаскелеріне кадастрлық нөмірлер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кадастрының анық мәліметтерін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кадастры мәліметтерін беру мерзімін (өтініш берілген күннен бастап үш жұмыс күнінен аспауы тиіс)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Жерлердің мониторингін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______________________________ _________________</w:t>
      </w:r>
    </w:p>
    <w:p>
      <w:pPr>
        <w:spacing w:after="0"/>
        <w:ind w:left="0"/>
        <w:jc w:val="both"/>
      </w:pPr>
      <w:r>
        <w:rPr>
          <w:rFonts w:ascii="Times New Roman"/>
          <w:b w:val="false"/>
          <w:i w:val="false"/>
          <w:color w:val="000000"/>
          <w:sz w:val="28"/>
        </w:rPr>
        <w:t xml:space="preserve">                                                                         лауазымы                                 қолы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аты, әкесінің аты (бар болса), тегі</w:t>
      </w:r>
    </w:p>
    <w:p>
      <w:pPr>
        <w:spacing w:after="0"/>
        <w:ind w:left="0"/>
        <w:jc w:val="both"/>
      </w:pPr>
      <w:r>
        <w:rPr>
          <w:rFonts w:ascii="Times New Roman"/>
          <w:b w:val="false"/>
          <w:i w:val="false"/>
          <w:color w:val="000000"/>
          <w:sz w:val="28"/>
        </w:rPr>
        <w:t>
      Бақылау субъектісінің басшысы _______________________________ _______</w:t>
      </w:r>
    </w:p>
    <w:p>
      <w:pPr>
        <w:spacing w:after="0"/>
        <w:ind w:left="0"/>
        <w:jc w:val="both"/>
      </w:pPr>
      <w:r>
        <w:rPr>
          <w:rFonts w:ascii="Times New Roman"/>
          <w:b w:val="false"/>
          <w:i w:val="false"/>
          <w:color w:val="000000"/>
          <w:sz w:val="28"/>
        </w:rPr>
        <w:t xml:space="preserve">                                                                                         лауазымы                           қолы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аты, әкесінің аты (бар болса), тегі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