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161" w14:textId="8708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11 ақпандағы № 37 бұйрығы. Қазақстан Республикасының Әділет министрлігінде 2023 жылғы 14 ақпанда № 31903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6"/>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10" w:id="7"/>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8"/>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10"/>
    <w:bookmarkStart w:name="z16" w:id="11"/>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4"/>
    <w:bookmarkStart w:name="z22" w:id="15"/>
    <w:p>
      <w:pPr>
        <w:spacing w:after="0"/>
        <w:ind w:left="0"/>
        <w:jc w:val="both"/>
      </w:pPr>
      <w:r>
        <w:rPr>
          <w:rFonts w:ascii="Times New Roman"/>
          <w:b w:val="false"/>
          <w:i w:val="false"/>
          <w:color w:val="000000"/>
          <w:sz w:val="28"/>
        </w:rPr>
        <w:t>
      1) Өтініш;</w:t>
      </w:r>
    </w:p>
    <w:bookmarkEnd w:id="15"/>
    <w:bookmarkStart w:name="z23" w:id="16"/>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bookmarkEnd w:id="16"/>
    <w:bookmarkStart w:name="z24" w:id="17"/>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bookmarkEnd w:id="17"/>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8"/>
    <w:bookmarkStart w:name="z28" w:id="19"/>
    <w:p>
      <w:pPr>
        <w:spacing w:after="0"/>
        <w:ind w:left="0"/>
        <w:jc w:val="both"/>
      </w:pPr>
      <w:r>
        <w:rPr>
          <w:rFonts w:ascii="Times New Roman"/>
          <w:b w:val="false"/>
          <w:i w:val="false"/>
          <w:color w:val="000000"/>
          <w:sz w:val="28"/>
        </w:rPr>
        <w:t>
      1) Өтініш;</w:t>
      </w:r>
    </w:p>
    <w:bookmarkEnd w:id="19"/>
    <w:bookmarkStart w:name="z29" w:id="20"/>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bookmarkEnd w:id="20"/>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21"/>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22"/>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97-тармаққа</w:t>
      </w:r>
      <w:r>
        <w:rPr>
          <w:rFonts w:ascii="Times New Roman"/>
          <w:b w:val="false"/>
          <w:i w:val="false"/>
          <w:color w:val="000000"/>
          <w:sz w:val="28"/>
        </w:rPr>
        <w:t xml:space="preserve"> орыс тіліндегі мәтінге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24"/>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25"/>
    <w:bookmarkStart w:name="z41" w:id="26"/>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26"/>
    <w:bookmarkStart w:name="z42" w:id="27"/>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bookmarkEnd w:id="27"/>
    <w:bookmarkStart w:name="z43" w:id="28"/>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8"/>
    <w:bookmarkStart w:name="z44" w:id="29"/>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9"/>
    <w:bookmarkStart w:name="z45" w:id="30"/>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bookmarkEnd w:id="30"/>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31"/>
    <w:bookmarkStart w:name="z48" w:id="32"/>
    <w:p>
      <w:pPr>
        <w:spacing w:after="0"/>
        <w:ind w:left="0"/>
        <w:jc w:val="both"/>
      </w:pPr>
      <w:r>
        <w:rPr>
          <w:rFonts w:ascii="Times New Roman"/>
          <w:b w:val="false"/>
          <w:i w:val="false"/>
          <w:color w:val="000000"/>
          <w:sz w:val="28"/>
        </w:rPr>
        <w:t>
      мынадай мазмұндағы 103-1 тармақпен толықтырылсын:</w:t>
      </w:r>
    </w:p>
    <w:bookmarkEnd w:id="32"/>
    <w:bookmarkStart w:name="z49" w:id="33"/>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33"/>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4" w:id="35"/>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"Мемлекеттік қызметтің персоналын басқару ұлттық орталығы" Акционерлік қоғамы (бұдан әрі – Көрсетілетін қызметті беруші)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"12.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xml:space="preserve">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2-1-қосымшасында келтірілген.</w:t>
      </w:r>
    </w:p>
    <w:bookmarkEnd w:id="40"/>
    <w:bookmarkStart w:name="z65" w:id="41"/>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4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"14-1. Тестілеуден өтуден бас тарту негіздері Тізбенің 9-тармағында көрсетілген.";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xml:space="preserve">
      "17.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43"/>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44"/>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3" w:id="45"/>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 бағдарламаларында көрсетілген мәндерден төмен нәтиже алған "Б" корпусының лауазымына үміткерлердің жеке кабинетіне портал арқылы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тестілеу өту мәндерінен төмен нәтижелермен тестілеуден өткені туралы анықтама жолданады.</w:t>
      </w:r>
    </w:p>
    <w:bookmarkEnd w:id="45"/>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он бес күн өткен соң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5" w:id="46"/>
    <w:p>
      <w:pPr>
        <w:spacing w:after="0"/>
        <w:ind w:left="0"/>
        <w:jc w:val="both"/>
      </w:pPr>
      <w:r>
        <w:rPr>
          <w:rFonts w:ascii="Times New Roman"/>
          <w:b w:val="false"/>
          <w:i w:val="false"/>
          <w:color w:val="000000"/>
          <w:sz w:val="28"/>
        </w:rPr>
        <w:t xml:space="preserve">
      "20.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xml:space="preserve">
      "25.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47"/>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"26. Тестілеуге жеке сәйкестендіру нөмірі (бұдан әрі – ЖСН) бар Қазақстан Республикасының азаматтары жіберіледі.";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"37. Мемлекеттік қызметті көрсету нәтижесі портал арқылы кандидаттың "жеке кабинетіне" 20 (жиырма) минут ішінде жолданады.";</w:t>
      </w:r>
    </w:p>
    <w:bookmarkEnd w:id="49"/>
    <w:bookmarkStart w:name="z82" w:id="50"/>
    <w:p>
      <w:pPr>
        <w:spacing w:after="0"/>
        <w:ind w:left="0"/>
        <w:jc w:val="both"/>
      </w:pPr>
      <w:r>
        <w:rPr>
          <w:rFonts w:ascii="Times New Roman"/>
          <w:b w:val="false"/>
          <w:i w:val="false"/>
          <w:color w:val="000000"/>
          <w:sz w:val="28"/>
        </w:rPr>
        <w:t>
      37-1-тармақ мынадай редакцияда жазылсын:</w:t>
      </w:r>
    </w:p>
    <w:bookmarkEnd w:id="50"/>
    <w:bookmarkStart w:name="z83" w:id="51"/>
    <w:p>
      <w:pPr>
        <w:spacing w:after="0"/>
        <w:ind w:left="0"/>
        <w:jc w:val="both"/>
      </w:pPr>
      <w:r>
        <w:rPr>
          <w:rFonts w:ascii="Times New Roman"/>
          <w:b w:val="false"/>
          <w:i w:val="false"/>
          <w:color w:val="000000"/>
          <w:sz w:val="28"/>
        </w:rPr>
        <w:t xml:space="preserve">
      "37-1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51"/>
    <w:bookmarkStart w:name="z84" w:id="52"/>
    <w:p>
      <w:pPr>
        <w:spacing w:after="0"/>
        <w:ind w:left="0"/>
        <w:jc w:val="both"/>
      </w:pPr>
      <w:r>
        <w:rPr>
          <w:rFonts w:ascii="Times New Roman"/>
          <w:b w:val="false"/>
          <w:i w:val="false"/>
          <w:color w:val="000000"/>
          <w:sz w:val="28"/>
        </w:rPr>
        <w:t>
      37-2-тармақ мынадай редакцияда жазылсын:</w:t>
      </w:r>
    </w:p>
    <w:bookmarkEnd w:id="52"/>
    <w:bookmarkStart w:name="z85" w:id="53"/>
    <w:p>
      <w:pPr>
        <w:spacing w:after="0"/>
        <w:ind w:left="0"/>
        <w:jc w:val="both"/>
      </w:pPr>
      <w:r>
        <w:rPr>
          <w:rFonts w:ascii="Times New Roman"/>
          <w:b w:val="false"/>
          <w:i w:val="false"/>
          <w:color w:val="000000"/>
          <w:sz w:val="28"/>
        </w:rPr>
        <w:t xml:space="preserve">
      "37-2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Орталыққа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"7-тарау.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9" w:id="55"/>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5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xml:space="preserve">
      "49.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98" w:id="57"/>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іріктеу департаменті заңнамада белгіленген тәртіппен:</w:t>
      </w:r>
    </w:p>
    <w:bookmarkEnd w:id="57"/>
    <w:bookmarkStart w:name="z99"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100" w:id="59"/>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9"/>
    <w:bookmarkStart w:name="z101" w:id="60"/>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0"/>
    <w:bookmarkStart w:name="z102" w:id="61"/>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11 ақпандағы № 37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bookmarkStart w:name="z105" w:id="62"/>
    <w:p>
      <w:pPr>
        <w:spacing w:after="0"/>
        <w:ind w:left="0"/>
        <w:jc w:val="left"/>
      </w:pPr>
      <w:r>
        <w:rPr>
          <w:rFonts w:ascii="Times New Roman"/>
          <w:b/>
          <w:i w:val="false"/>
          <w:color w:val="000000"/>
        </w:rPr>
        <w:t xml:space="preserve"> Байқаушыға жадынама</w:t>
      </w:r>
    </w:p>
    <w:bookmarkEnd w:id="62"/>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bookmarkStart w:name="z108"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қызметтің</w:t>
            </w:r>
            <w:r>
              <w:br/>
            </w:r>
            <w:r>
              <w:rPr>
                <w:rFonts w:ascii="Times New Roman"/>
                <w:b w:val="false"/>
                <w:i w:val="false"/>
                <w:color w:val="000000"/>
                <w:sz w:val="20"/>
              </w:rPr>
              <w:t>персоналын басқару ұлттық</w:t>
            </w:r>
            <w:r>
              <w:br/>
            </w:r>
            <w:r>
              <w:rPr>
                <w:rFonts w:ascii="Times New Roman"/>
                <w:b w:val="false"/>
                <w:i w:val="false"/>
                <w:color w:val="000000"/>
                <w:sz w:val="20"/>
              </w:rPr>
              <w:t>орталығы</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111"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персоналын басқару ұлттық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 әкімшілік</w:t>
            </w:r>
            <w:r>
              <w:br/>
            </w:r>
            <w:r>
              <w:rPr>
                <w:rFonts w:ascii="Times New Roman"/>
                <w:b w:val="false"/>
                <w:i w:val="false"/>
                <w:color w:val="000000"/>
                <w:sz w:val="20"/>
              </w:rPr>
              <w:t>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6" w:id="65"/>
    <w:p>
      <w:pPr>
        <w:spacing w:after="0"/>
        <w:ind w:left="0"/>
        <w:jc w:val="left"/>
      </w:pPr>
      <w:r>
        <w:rPr>
          <w:rFonts w:ascii="Times New Roman"/>
          <w:b/>
          <w:i w:val="false"/>
          <w:color w:val="000000"/>
        </w:rPr>
        <w:t xml:space="preserve"> СЕРТИФИКАТ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9" w:id="66"/>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2" w:id="67"/>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