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3e0e" w14:textId="0a73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10 ақпандағы № 72 бұйрығы. Қазақстан Республикасының Әділет министрлігінде 2023 жылғы 13 ақпанда № 31896 болып тіркелді</w:t>
      </w:r>
    </w:p>
    <w:p>
      <w:pPr>
        <w:spacing w:after="0"/>
        <w:ind w:left="0"/>
        <w:jc w:val="both"/>
      </w:pPr>
      <w:bookmarkStart w:name="z2"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24045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"Өрт қауіпсіздігіне қойылатын жалпы талаптар" техникалық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"24) өрт бөлігі – өрттің таралуын шектеу және оны жоюға арналған жағдайларды қамтамасыз ету мақсатында өртке қарсы тосқауылдармен (1 типті өртке қарсы қабырғалар және 1 типті өртке қарсы аражабындар) бөлінген ғимараттың бөлігі;";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Егер осы Техникалық регламентте белгіленген өрт қауіпсіздігі талаптары толық көлемде, оның ішінде өнімнің жекелеген түрлеріне және (немесе) олардың өмірлік циклінің процестеріне міндетті қауіпсіздік талаптарын белгілейтін құрылыс нормаларын, сондай-ақ жобалау және құрылыс жөніндегі қағидалар жинақтарын және сәулет, қала құрылысы және құрылыс қызметі саласындағы стандарттау жөніндегі құжаттарды ерікті қолдану арқылы орындалса, объектінің өрт қауіпсіздігі қамтамасыз етілген деп саналады.";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тармақтары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"34. Сұйытылған табиғи газдардың, сондай-ақ сұйытылған мұңай газдарының және тез тұтанатын сұйықтықтардың кешендері елді мекендердің тұрғын аймағынан тыс, тұрғын үй аудандарына қатысты желдің басым бағытының желдетілетін жағынан орналастырылуы тиіс.</w:t>
      </w:r>
    </w:p>
    <w:bookmarkEnd w:id="3"/>
    <w:bookmarkStart w:name="z10" w:id="4"/>
    <w:p>
      <w:pPr>
        <w:spacing w:after="0"/>
        <w:ind w:left="0"/>
        <w:jc w:val="both"/>
      </w:pPr>
      <w:r>
        <w:rPr>
          <w:rFonts w:ascii="Times New Roman"/>
          <w:b w:val="false"/>
          <w:i w:val="false"/>
          <w:color w:val="000000"/>
          <w:sz w:val="28"/>
        </w:rPr>
        <w:t>
      35. Сұйытылған мұңай газдарының және тез тұтанатын сұйықтықтардың қоймаларын орналастыру бойынша жер учаскелері елді мекендерге, кемежайларға, өзен вокзалдарына, гидроэлектр станцияларына, кеме жөндейтін және кеме құрылысы ұйымдарына, көпірлер мен құрылыстарға өзен ағысымен төмен, егер көрсетілген құрылыстардан бастап Техникалық регламенттерде үлкен қашықтықтар белгіленбесе, олардан бастап кемінде 300 м қашықтыққа орналастырылуы тиіс.</w:t>
      </w:r>
    </w:p>
    <w:bookmarkEnd w:id="4"/>
    <w:bookmarkStart w:name="z11" w:id="5"/>
    <w:p>
      <w:pPr>
        <w:spacing w:after="0"/>
        <w:ind w:left="0"/>
        <w:jc w:val="both"/>
      </w:pPr>
      <w:r>
        <w:rPr>
          <w:rFonts w:ascii="Times New Roman"/>
          <w:b w:val="false"/>
          <w:i w:val="false"/>
          <w:color w:val="000000"/>
          <w:sz w:val="28"/>
        </w:rPr>
        <w:t>
      36. Сұйытылған мұңай газдары мен тез тұтанатын сұйықтықтар қоймаларының құрылыстары көрші елді мекендердің, ұйымдар мен жалпы желілік теміржол жолдарының аумақтарының белгілерімен салыстырғанда өте жоғары деңгейлі жер учаскелеріне орналастырылуы тиіс.</w:t>
      </w:r>
    </w:p>
    <w:bookmarkEnd w:id="5"/>
    <w:p>
      <w:pPr>
        <w:spacing w:after="0"/>
        <w:ind w:left="0"/>
        <w:jc w:val="both"/>
      </w:pPr>
      <w:r>
        <w:rPr>
          <w:rFonts w:ascii="Times New Roman"/>
          <w:b w:val="false"/>
          <w:i w:val="false"/>
          <w:color w:val="000000"/>
          <w:sz w:val="28"/>
        </w:rPr>
        <w:t>
      Көрсетілген қоймаларды көршілес елді мекендердің, ұйымдар мен жалпы желілік теміржол жолдарының аумағы белгілерімен салыстырғанда өте жоғары деңгейлі жер учаскелеріне, олардан 300 м астам арақашықтыққа орналастыруға жол беріледі.</w:t>
      </w:r>
    </w:p>
    <w:bookmarkStart w:name="z12" w:id="6"/>
    <w:p>
      <w:pPr>
        <w:spacing w:after="0"/>
        <w:ind w:left="0"/>
        <w:jc w:val="both"/>
      </w:pPr>
      <w:r>
        <w:rPr>
          <w:rFonts w:ascii="Times New Roman"/>
          <w:b w:val="false"/>
          <w:i w:val="false"/>
          <w:color w:val="000000"/>
          <w:sz w:val="28"/>
        </w:rPr>
        <w:t>
      37. Елді мекендерден, ұйымдар мен жалпы желілік теміржол жолдарынан 100 м-ден 300 м дейінгі аралықтағы арақашықтыққа орналасқан сұйытылған мұңай газдары мен жылдам тұтанатын сұйықтықтар қоймаларына елді мекендердің, ұйымдар мен жалпы желілік теміржол жолдарының аумағына сұйықтықтардың ағуын болдырмайтын шаралар (оның ішінде екінші топырақ үйіп бекіту, авариялық ыдыстар, ағызу каналдары, траншеялар) көзделуі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тармаққа</w:t>
      </w:r>
      <w:r>
        <w:rPr>
          <w:rFonts w:ascii="Times New Roman"/>
          <w:b w:val="false"/>
          <w:i w:val="false"/>
          <w:color w:val="000000"/>
          <w:sz w:val="28"/>
        </w:rPr>
        <w:t xml:space="preserve"> өзгеріс орыс тілінде енгізіледі, қазақ тіліндегі мәтін өзгертілмейді;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"102. Отқа төзімділігі I және II деңгейлі Ф1, Ф2, Ф3, Ф4 өрт қауіптілігінің функционалдық сыныбының тұрғын, қоғамдық және әкімшілік (тұрмыстық) ғимараттарынан ең аз өртке қарсы қашықтығы:</w:t>
      </w:r>
    </w:p>
    <w:bookmarkEnd w:id="7"/>
    <w:bookmarkStart w:name="z16" w:id="8"/>
    <w:p>
      <w:pPr>
        <w:spacing w:after="0"/>
        <w:ind w:left="0"/>
        <w:jc w:val="both"/>
      </w:pPr>
      <w:r>
        <w:rPr>
          <w:rFonts w:ascii="Times New Roman"/>
          <w:b w:val="false"/>
          <w:i w:val="false"/>
          <w:color w:val="000000"/>
          <w:sz w:val="28"/>
        </w:rPr>
        <w:t>
      1) Ф5 сыныпты өндірістік және қоймалық ғимараттардан, сондай-ақ оттөзімділіктің I және II деңгейлі гараждарына және автотұрақ гараждарына дейін кемінде 9 м;</w:t>
      </w:r>
    </w:p>
    <w:bookmarkEnd w:id="8"/>
    <w:bookmarkStart w:name="z17" w:id="9"/>
    <w:p>
      <w:pPr>
        <w:spacing w:after="0"/>
        <w:ind w:left="0"/>
        <w:jc w:val="both"/>
      </w:pPr>
      <w:r>
        <w:rPr>
          <w:rFonts w:ascii="Times New Roman"/>
          <w:b w:val="false"/>
          <w:i w:val="false"/>
          <w:color w:val="000000"/>
          <w:sz w:val="28"/>
        </w:rPr>
        <w:t>
      2) Ф5 функционалдық өрт қауіптілігі сыныпты және С2, С3 конструкциялық өрт қауіптілігі сыныпты ғимараттарға дейін – кемінде 15 м;</w:t>
      </w:r>
    </w:p>
    <w:bookmarkEnd w:id="9"/>
    <w:bookmarkStart w:name="z18" w:id="10"/>
    <w:p>
      <w:pPr>
        <w:spacing w:after="0"/>
        <w:ind w:left="0"/>
        <w:jc w:val="both"/>
      </w:pPr>
      <w:r>
        <w:rPr>
          <w:rFonts w:ascii="Times New Roman"/>
          <w:b w:val="false"/>
          <w:i w:val="false"/>
          <w:color w:val="000000"/>
          <w:sz w:val="28"/>
        </w:rPr>
        <w:t>
      3) функционалдық өрт қауіптілігі класының Ф5 III, ІІІа, ІІІб отқа төзімділік дәрежелі ғимараттарына дейін – кемінде 12 м;</w:t>
      </w:r>
    </w:p>
    <w:bookmarkEnd w:id="10"/>
    <w:bookmarkStart w:name="z19" w:id="11"/>
    <w:p>
      <w:pPr>
        <w:spacing w:after="0"/>
        <w:ind w:left="0"/>
        <w:jc w:val="both"/>
      </w:pPr>
      <w:r>
        <w:rPr>
          <w:rFonts w:ascii="Times New Roman"/>
          <w:b w:val="false"/>
          <w:i w:val="false"/>
          <w:color w:val="000000"/>
          <w:sz w:val="28"/>
        </w:rPr>
        <w:t>
      4) функционалдық өрт қауіптілігі класының Ф5 отқа төзімділігі IV, IVа және V деңгейлі ғимараттарға дейін – кемінде 15 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 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"110. Автожанармай құю станцияларын елді мекендердің аумағында орналастырған кезде өртке қарсы арақашықтық отын сақтауға арналған резервуарлардың (ыдыстардың) және авариялық резервуарлардың, отын және (немесе) оның буы айналатын жерүсті жабдығынан, отын сақтауға арналған жерасты резервуарларының және авариялық резервуарлардың тыныс алу арматурасынан, отын-тарату колонкасының корпусынан және сұйытылған мұнай газының немесе сұйытылған табиғи газдың тарату колонкаларынан, автоцистерна мен технологиялық құдықтарға арналған алаңдардың шекараларынан, тазарту құрылыстарының технологиялық жабдықтарының қабырғаларынан, көлік құралдарын қоюға арналған алаңдардың шекарасынан және автожанармай құю станциялары ғимараттарының сыртқы қабырғалары мен конструкцияларынан бастап айқындалуға тиіс:</w:t>
      </w:r>
    </w:p>
    <w:bookmarkEnd w:id="12"/>
    <w:bookmarkStart w:name="z22" w:id="13"/>
    <w:p>
      <w:pPr>
        <w:spacing w:after="0"/>
        <w:ind w:left="0"/>
        <w:jc w:val="both"/>
      </w:pPr>
      <w:r>
        <w:rPr>
          <w:rFonts w:ascii="Times New Roman"/>
          <w:b w:val="false"/>
          <w:i w:val="false"/>
          <w:color w:val="000000"/>
          <w:sz w:val="28"/>
        </w:rPr>
        <w:t>
      1) мектепке дейінгі ұйымдар, орта білім беру ұйымдары, интернаттық ұйымдар, стационарлық жағдайда медициналық көмек көрсететін медициналық ұйымдар, бір пәтерлі тұрғын ғимарат жер учаскесінің шекарасына;</w:t>
      </w:r>
    </w:p>
    <w:bookmarkEnd w:id="13"/>
    <w:bookmarkStart w:name="z23" w:id="14"/>
    <w:p>
      <w:pPr>
        <w:spacing w:after="0"/>
        <w:ind w:left="0"/>
        <w:jc w:val="both"/>
      </w:pPr>
      <w:r>
        <w:rPr>
          <w:rFonts w:ascii="Times New Roman"/>
          <w:b w:val="false"/>
          <w:i w:val="false"/>
          <w:color w:val="000000"/>
          <w:sz w:val="28"/>
        </w:rPr>
        <w:t>
      2) басқа мақсаттағы тұрғын және қоғамдық ғимараттардың қабырғаларына дейін.";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 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"115. Өртке қарсы қашықтықты тұрғын үйлердің терезелерінен және қоғамдық ғимараттардың, құрылыстар мен құрылыстардың қабырғаларынан және мектепке дейінгі балалар білім беру мекемелерінің, жалпы білім беру мекемелерінің және стационарлық үлгідегі емдеу мекемелерінің жер учаскелерінің шекараларынан гараж қабырғаларына немесе ашық тұрақ автомобильдерін орналастыру орындарына дейін анықтау қажет.";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 тармақтары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"119. Қойма аумағында орналасатын сұйытылған мұңай газдарының резервуарларынан бастап қойма құрамына кіретін, сондай-ақ оның аумағынан тыс орналасқан басқа объектілерге дейінгі өртке қарсы қашықтықтар осы Техникалық регламентке 10-қосымшаның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мәндерге сәйкес келуі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 Тауарлық-шикізат базасының құрамына кіретін сұйытылған мұңай газдары қоймалары резервуарларынан бастап басқа объектілерге дейінгі өртке қарсы қашықтықтар осы Техникалық регламентке 10-қосымшаның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 мәндерге сәйкес келуі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125 тармақтары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 Шеткі резервуардан бастап жалпы сыйымдылығы 50 м3 сұйытылған мұңай газының резервуарлық қондырғысынан бастап елді мекен ғимараттары мен құрылыстарына және оның коммуникацияларына дейінгі қашықтықтар осы Техникалық регламентке 11-қосымшаның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мәндерге сәйкес келуі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123. Жалпы сыйымдылығы 50 м</w:t>
      </w:r>
      <w:r>
        <w:rPr>
          <w:rFonts w:ascii="Times New Roman"/>
          <w:b w:val="false"/>
          <w:i w:val="false"/>
          <w:color w:val="000000"/>
          <w:vertAlign w:val="superscript"/>
        </w:rPr>
        <w:t>3</w:t>
      </w:r>
      <w:r>
        <w:rPr>
          <w:rFonts w:ascii="Times New Roman"/>
          <w:b w:val="false"/>
          <w:i w:val="false"/>
          <w:color w:val="000000"/>
          <w:sz w:val="28"/>
        </w:rPr>
        <w:t xml:space="preserve"> артық сұйытылған мұңай газының резервуарлық қондырғысынан бастап қашықтықтар осы Техникалық регламентке 11-қосымшаның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мәндерге сәйкес келуі тиіс.</w:t>
      </w:r>
    </w:p>
    <w:bookmarkStart w:name="z32" w:id="16"/>
    <w:p>
      <w:pPr>
        <w:spacing w:after="0"/>
        <w:ind w:left="0"/>
        <w:jc w:val="both"/>
      </w:pPr>
      <w:r>
        <w:rPr>
          <w:rFonts w:ascii="Times New Roman"/>
          <w:b w:val="false"/>
          <w:i w:val="false"/>
          <w:color w:val="000000"/>
          <w:sz w:val="28"/>
        </w:rPr>
        <w:t>
      124. Бірлік сыйымдылығы 50 м</w:t>
      </w:r>
      <w:r>
        <w:rPr>
          <w:rFonts w:ascii="Times New Roman"/>
          <w:b w:val="false"/>
          <w:i w:val="false"/>
          <w:color w:val="000000"/>
          <w:vertAlign w:val="superscript"/>
        </w:rPr>
        <w:t>3</w:t>
      </w:r>
      <w:r>
        <w:rPr>
          <w:rFonts w:ascii="Times New Roman"/>
          <w:b w:val="false"/>
          <w:i w:val="false"/>
          <w:color w:val="000000"/>
          <w:sz w:val="28"/>
        </w:rPr>
        <w:t xml:space="preserve"> сұйытылған мұңай газының екі резервуарын орнатқан кезде газ толтыру кіші станциясына жатпайтын ғимараттарға (тұрғын, қоғамдық, өндірістік) дейінгі қашықтықты:</w:t>
      </w:r>
    </w:p>
    <w:bookmarkEnd w:id="16"/>
    <w:bookmarkStart w:name="z33" w:id="17"/>
    <w:p>
      <w:pPr>
        <w:spacing w:after="0"/>
        <w:ind w:left="0"/>
        <w:jc w:val="both"/>
      </w:pPr>
      <w:r>
        <w:rPr>
          <w:rFonts w:ascii="Times New Roman"/>
          <w:b w:val="false"/>
          <w:i w:val="false"/>
          <w:color w:val="000000"/>
          <w:sz w:val="28"/>
        </w:rPr>
        <w:t>
      1) жер үсті резервуарлары үшін – 100 м дейін;</w:t>
      </w:r>
    </w:p>
    <w:bookmarkEnd w:id="17"/>
    <w:bookmarkStart w:name="z34" w:id="18"/>
    <w:p>
      <w:pPr>
        <w:spacing w:after="0"/>
        <w:ind w:left="0"/>
        <w:jc w:val="both"/>
      </w:pPr>
      <w:r>
        <w:rPr>
          <w:rFonts w:ascii="Times New Roman"/>
          <w:b w:val="false"/>
          <w:i w:val="false"/>
          <w:color w:val="000000"/>
          <w:sz w:val="28"/>
        </w:rPr>
        <w:t>
      2) жер асты резервуарлары үшін – 50 м дейін азайтуға рұқсат 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125. Сұйытылған мұңай газдарының жер үсті резервуарсынан бастап бір мезгілде 800-ден артық адам болуы мүмкін (стадион, базар, парк, тұрғын үй) орындарға дейінгі, сондай-ақ орын санына қарамай орта білім беру, мектепке дейінгі және санаторийлік-курорттық ұйымдарына дейінгі қашықтық, осы Техникалық регламентке 11-қосымшаның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мәндермен салыстырғанда 2 есе арттыруға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тармақ</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"154. Құрылыс конструкцияларының отқа төзімділік шектері ғимараттардың, құрылыстардың және өрт бөліктерінің отқа төзімділік дәрежесіне сәйкес келеді.</w:t>
      </w:r>
    </w:p>
    <w:bookmarkEnd w:id="19"/>
    <w:p>
      <w:pPr>
        <w:spacing w:after="0"/>
        <w:ind w:left="0"/>
        <w:jc w:val="both"/>
      </w:pPr>
      <w:r>
        <w:rPr>
          <w:rFonts w:ascii="Times New Roman"/>
          <w:b w:val="false"/>
          <w:i w:val="false"/>
          <w:color w:val="000000"/>
          <w:sz w:val="28"/>
        </w:rPr>
        <w:t xml:space="preserve">
      Ғимараттардың, құрылыстардың және өрт сөндіру бөліктерінің құрылыс конструкцияларының отқа төзімділік дәрежесінің және отқа төзімділік шегінің сәйкестігі осы Техникалық регламентке 2-қосымшаның </w:t>
      </w:r>
      <w:r>
        <w:rPr>
          <w:rFonts w:ascii="Times New Roman"/>
          <w:b w:val="false"/>
          <w:i w:val="false"/>
          <w:color w:val="000000"/>
          <w:sz w:val="28"/>
        </w:rPr>
        <w:t>1-кестесі</w:t>
      </w:r>
      <w:r>
        <w:rPr>
          <w:rFonts w:ascii="Times New Roman"/>
          <w:b w:val="false"/>
          <w:i w:val="false"/>
          <w:color w:val="000000"/>
          <w:sz w:val="28"/>
        </w:rPr>
        <w:t xml:space="preserve"> бойынша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 тармақ</w:t>
      </w:r>
      <w:r>
        <w:rPr>
          <w:rFonts w:ascii="Times New Roman"/>
          <w:b w:val="false"/>
          <w:i w:val="false"/>
          <w:color w:val="000000"/>
          <w:sz w:val="28"/>
        </w:rPr>
        <w:t xml:space="preserve"> мынадай редакцияда жазылсын:</w:t>
      </w:r>
    </w:p>
    <w:bookmarkStart w:name="z39" w:id="20"/>
    <w:p>
      <w:pPr>
        <w:spacing w:after="0"/>
        <w:ind w:left="0"/>
        <w:jc w:val="both"/>
      </w:pPr>
      <w:r>
        <w:rPr>
          <w:rFonts w:ascii="Times New Roman"/>
          <w:b w:val="false"/>
          <w:i w:val="false"/>
          <w:color w:val="000000"/>
          <w:sz w:val="28"/>
        </w:rPr>
        <w:t>
      "195. Биіктігі 10 м және өрт сөндіру машиналарының өтетін жерінің үстінің бетінен бастап, төбенің қаңқасына және сыртқы қабырғаның төбесіне (жақтау) дейінгі белгіден артық болатын функционалдық өрт қауіптілігі класына қарамастан ғимараттар мен құрылыстарда басқыш шабақтарынан тікелей немесе шатырдың асты арқылы, не 3-типті сатылар бойынша немесе сыртқы өрт сөндіру сатылары бойынша төбеге шығатын жерлер қарастырылуы тиіс.";</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 тармақ</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"207. Құрылыс-монтаждау және отты жұмыстарды жүргізу кезінде осы Техникалық регламенттің, Қазақстан Республикасы Төтенше жағдайлар министрінің 2022 жылғы 21 ақпандағы № 55 бұйрығымен (Нормативтік құқықтық актілердің мемлекеттік тіркеу тізілімінде № 10851 болып тіркелген) бекітілген Өрт қауіпсіздігі қағидаларының (бұдан әрі – Өрт қауіпсіздігі қағидалары) және сәулет, қала құрылысы және құрылыс саласындағы басқа да нормативтік құжаттардың талаптары сақталуы тиіс.";</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"210. Өрт автоматикасы жүйелері мен қондырғыларында пайдаланылатын материалдар Еуразиялық экономикалық комиссия Кеңесінің 2017 жылғы 23 маусымдағы № 40 шешімімен бекітілген Еуразиялық экономикалық одақтың "Өрт қауіпсіздігін және өрт сөндіруді қамтамасыз ету құралдарына қойылатын талаптар туралы" техникалық регламенті туралы (ЕАЭО ТР 043/2017), сондай-ақ санитарлық-эпидемиологиялық талаптарға сәйкес келген жағдайда ғана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қосымшаның</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тармағы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қосымшаның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кесте</w:t>
      </w:r>
      <w:r>
        <w:rPr>
          <w:rFonts w:ascii="Times New Roman"/>
          <w:b w:val="false"/>
          <w:i w:val="false"/>
          <w:color w:val="000000"/>
          <w:sz w:val="28"/>
        </w:rPr>
        <w:t xml:space="preserve"> атауы мынадай редакцияда жазылсын:</w:t>
      </w:r>
    </w:p>
    <w:bookmarkStart w:name="z54" w:id="22"/>
    <w:p>
      <w:pPr>
        <w:spacing w:after="0"/>
        <w:ind w:left="0"/>
        <w:jc w:val="both"/>
      </w:pPr>
      <w:r>
        <w:rPr>
          <w:rFonts w:ascii="Times New Roman"/>
          <w:b w:val="false"/>
          <w:i w:val="false"/>
          <w:color w:val="000000"/>
          <w:sz w:val="28"/>
        </w:rPr>
        <w:t>
      "Қойма аумағында орналасатын сұйытылған мұңай газдарының резервуарларынан бастап қойма құрамына кіретін, сондай-ақ оның аумағынан тыс орналасқан басқа объектілерге дейінгі өртке қарсы қашықтықтар";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қосымшасының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кесте</w:t>
      </w:r>
      <w:r>
        <w:rPr>
          <w:rFonts w:ascii="Times New Roman"/>
          <w:b w:val="false"/>
          <w:i w:val="false"/>
          <w:color w:val="000000"/>
          <w:sz w:val="28"/>
        </w:rPr>
        <w:t xml:space="preserve"> атауы мынадай редакцияда жазылсын:</w:t>
      </w:r>
    </w:p>
    <w:bookmarkStart w:name="z53" w:id="23"/>
    <w:p>
      <w:pPr>
        <w:spacing w:after="0"/>
        <w:ind w:left="0"/>
        <w:jc w:val="both"/>
      </w:pPr>
      <w:r>
        <w:rPr>
          <w:rFonts w:ascii="Times New Roman"/>
          <w:b w:val="false"/>
          <w:i w:val="false"/>
          <w:color w:val="000000"/>
          <w:sz w:val="28"/>
        </w:rPr>
        <w:t>
      "Тауарлық-шикізат базасының құрамына кіретін сұйытылған мұңай газдары қоймалары резервуарларынан бастап басқа объектілерге дейінгі өртке қарсы қашықтықтар";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қосымшасының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кесте</w:t>
      </w:r>
      <w:r>
        <w:rPr>
          <w:rFonts w:ascii="Times New Roman"/>
          <w:b w:val="false"/>
          <w:i w:val="false"/>
          <w:color w:val="000000"/>
          <w:sz w:val="28"/>
        </w:rPr>
        <w:t xml:space="preserve"> атауы мынадай редакцияда жазылсын:</w:t>
      </w:r>
    </w:p>
    <w:bookmarkStart w:name="z52" w:id="24"/>
    <w:p>
      <w:pPr>
        <w:spacing w:after="0"/>
        <w:ind w:left="0"/>
        <w:jc w:val="both"/>
      </w:pPr>
      <w:r>
        <w:rPr>
          <w:rFonts w:ascii="Times New Roman"/>
          <w:b w:val="false"/>
          <w:i w:val="false"/>
          <w:color w:val="000000"/>
          <w:sz w:val="28"/>
        </w:rPr>
        <w:t>
      "Сұйылтылған мұңай газдарының резервуарлық қондырғыларынан объектілерге дейінгі өртке қарсы қашықтықтар";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кесте</w:t>
      </w:r>
      <w:r>
        <w:rPr>
          <w:rFonts w:ascii="Times New Roman"/>
          <w:b w:val="false"/>
          <w:i w:val="false"/>
          <w:color w:val="000000"/>
          <w:sz w:val="28"/>
        </w:rPr>
        <w:t xml:space="preserve"> мынадай редакцияда жазылсын:</w:t>
      </w:r>
    </w:p>
    <w:bookmarkStart w:name="z56" w:id="25"/>
    <w:p>
      <w:pPr>
        <w:spacing w:after="0"/>
        <w:ind w:left="0"/>
        <w:jc w:val="both"/>
      </w:pPr>
      <w:r>
        <w:rPr>
          <w:rFonts w:ascii="Times New Roman"/>
          <w:b w:val="false"/>
          <w:i w:val="false"/>
          <w:color w:val="000000"/>
          <w:sz w:val="28"/>
        </w:rPr>
        <w:t>
      "3-кесте</w:t>
      </w:r>
    </w:p>
    <w:bookmarkEnd w:id="25"/>
    <w:bookmarkStart w:name="z57" w:id="26"/>
    <w:p>
      <w:pPr>
        <w:spacing w:after="0"/>
        <w:ind w:left="0"/>
        <w:jc w:val="left"/>
      </w:pPr>
      <w:r>
        <w:rPr>
          <w:rFonts w:ascii="Times New Roman"/>
          <w:b/>
          <w:i w:val="false"/>
          <w:color w:val="000000"/>
        </w:rPr>
        <w:t xml:space="preserve"> Сұйылтылған мұңай газдарының резервуарлық қондырғыларынан объектілерге дейінгі өртке қарсы қашықтықтар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 және коммуникациялар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 резервуарларынан қашықтық, 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 пайдаланылатын үймарат, қондырғыдан қашықтық,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сыйымдылықты толтырылған баллон қоймасынан қашықтық, м,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бетілік резервуарлар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резервуарлары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сыйымдылығы жағдайда, м </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201-8000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резервуарның ең жоғарғы сыйымдылығы, м </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101-600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101-600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&gt;20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&lt;20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әкімшілік, тұрмыстық, өндірістік ғимараттар, қазандық, гараж және ашық тұрақтар ғимараттары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xml:space="preserve">
 (110)2)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xml:space="preserve">
 (55)2)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бетілік құрылыстар мен коммуникациялар (эстакада, жылу трассалары), тұрғын үй ғимараттарының қосалқы құрылыстары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(газ толтыратын станция аумағында газ құбырларынан басқа)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саласындағы техникалық регламенттерге сәйкес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трансформаторлық тарату құрылғылары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бұйрықтың талаптарына сәйкес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желілік темір жолдар (үйінді табанынан), I — III санатты автомобиль жолдары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кәсіпорын жолдарының кіреберіс жолдары, трамвай жолдары, IV - V санатты автомобиль жолдары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p>
            <w:pPr>
              <w:spacing w:after="20"/>
              <w:ind w:left="20"/>
              <w:jc w:val="both"/>
            </w:pPr>
            <w:r>
              <w:rPr>
                <w:rFonts w:ascii="Times New Roman"/>
                <w:b w:val="false"/>
                <w:i w:val="false"/>
                <w:color w:val="000000"/>
                <w:sz w:val="20"/>
              </w:rPr>
              <w:t xml:space="preserve">
 (15)3)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p>
            <w:pPr>
              <w:spacing w:after="20"/>
              <w:ind w:left="20"/>
              <w:jc w:val="both"/>
            </w:pPr>
            <w:r>
              <w:rPr>
                <w:rFonts w:ascii="Times New Roman"/>
                <w:b w:val="false"/>
                <w:i w:val="false"/>
                <w:color w:val="000000"/>
                <w:sz w:val="20"/>
              </w:rPr>
              <w:t xml:space="preserve">
 (15)3)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тұрғын және қоғамдық ғимараттан қашықтықты жеке алаңда орналасқан сұйытылған мұңай газдары үшін көрсетілгеннен кем емес деп, ал әкімшілік, тұрмыстық, өндірістік ғимараттардан, қазандық, гараж ғимараттарынан жақшада көрсетілген мәндер бойынша деп қабылдау керек;</w:t>
            </w:r>
          </w:p>
          <w:p>
            <w:pPr>
              <w:spacing w:after="20"/>
              <w:ind w:left="20"/>
              <w:jc w:val="both"/>
            </w:pPr>
            <w:r>
              <w:rPr>
                <w:rFonts w:ascii="Times New Roman"/>
                <w:b w:val="false"/>
                <w:i w:val="false"/>
                <w:color w:val="000000"/>
                <w:sz w:val="20"/>
              </w:rPr>
              <w:t>
2) - 200 м</w:t>
            </w:r>
            <w:r>
              <w:rPr>
                <w:rFonts w:ascii="Times New Roman"/>
                <w:b w:val="false"/>
                <w:i w:val="false"/>
                <w:color w:val="000000"/>
                <w:vertAlign w:val="superscript"/>
              </w:rPr>
              <w:t>3</w:t>
            </w:r>
            <w:r>
              <w:rPr>
                <w:rFonts w:ascii="Times New Roman"/>
                <w:b w:val="false"/>
                <w:i w:val="false"/>
                <w:color w:val="000000"/>
                <w:sz w:val="20"/>
              </w:rPr>
              <w:t xml:space="preserve"> дейінгі жалпы сыйымдылықты газ толтыру станциялары резервуарларынан жер бетілік орындалғанға 70 м, жерасты - 35 м, ал сыйымдылығы 300 м</w:t>
            </w:r>
            <w:r>
              <w:rPr>
                <w:rFonts w:ascii="Times New Roman"/>
                <w:b w:val="false"/>
                <w:i w:val="false"/>
                <w:color w:val="000000"/>
                <w:vertAlign w:val="superscript"/>
              </w:rPr>
              <w:t>3</w:t>
            </w:r>
            <w:r>
              <w:rPr>
                <w:rFonts w:ascii="Times New Roman"/>
                <w:b w:val="false"/>
                <w:i w:val="false"/>
                <w:color w:val="000000"/>
                <w:sz w:val="20"/>
              </w:rPr>
              <w:t xml:space="preserve"> жағдайда - сәйкес қашықтықты 90 м және 45 м азайту рұқсат етіледі.</w:t>
            </w:r>
          </w:p>
          <w:p>
            <w:pPr>
              <w:spacing w:after="20"/>
              <w:ind w:left="20"/>
              <w:jc w:val="both"/>
            </w:pPr>
            <w:r>
              <w:rPr>
                <w:rFonts w:ascii="Times New Roman"/>
                <w:b w:val="false"/>
                <w:i w:val="false"/>
                <w:color w:val="000000"/>
                <w:sz w:val="20"/>
              </w:rPr>
              <w:t>
3) - темір және автомобиль жолдарынан жалпы сыйымдылығы 200 м</w:t>
            </w:r>
            <w:r>
              <w:rPr>
                <w:rFonts w:ascii="Times New Roman"/>
                <w:b w:val="false"/>
                <w:i w:val="false"/>
                <w:color w:val="000000"/>
                <w:vertAlign w:val="superscript"/>
              </w:rPr>
              <w:t>3</w:t>
            </w:r>
            <w:r>
              <w:rPr>
                <w:rFonts w:ascii="Times New Roman"/>
                <w:b w:val="false"/>
                <w:i w:val="false"/>
                <w:color w:val="000000"/>
                <w:sz w:val="20"/>
              </w:rPr>
              <w:t xml:space="preserve"> артық емес сұйытылған мұңай газы резервуарларына дейін жер бетілік орындауда 75 м-ге дейін және жерастылық орындауда 50 м-ге дейін азайту рұқсат етіледі. Кіреберіс, кәсіпорын аумағынан тыс өтетін трамвай жолдарынан жалпы сыйымдылығы 100 м артық емес сұйытылған мұңай газдары резервуарларына дейін жер бетілік орындауда 20 м-ге дейін және жерастылық орындауда 15 м-ге дейін азайту, ал жолдардың кәсіпорын аумағы бойынша өткені жағдайда осы қашықтықтар резервуарлардың жерастылық орындалуы жағдайда 10 м-ге дейін қысқаруы рұқсат етіледі.</w:t>
            </w:r>
          </w:p>
          <w:p>
            <w:pPr>
              <w:spacing w:after="20"/>
              <w:ind w:left="20"/>
              <w:jc w:val="both"/>
            </w:pPr>
            <w:r>
              <w:rPr>
                <w:rFonts w:ascii="Times New Roman"/>
                <w:b w:val="false"/>
                <w:i w:val="false"/>
                <w:color w:val="000000"/>
                <w:sz w:val="20"/>
              </w:rPr>
              <w:t>
Өнеркәсіптік кәсіпорын аумағында орналасқан сұйытылған мұңай газы резервуарларынан және толтырылған баллон қоймаларынан, сондай-ақ толтырылған баллон қоймасынан өнеркәсіптік және ауыл шаруашылық кәсіпорындары мен өндірістік сипаттағы тұрмыстық қызмет көрсету кәсіпорындарының ғимараттарына дейін жақшада берілген мәндер бойынша қабылдау керек.</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қосымшасының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тармағы</w:t>
      </w:r>
      <w:r>
        <w:rPr>
          <w:rFonts w:ascii="Times New Roman"/>
          <w:b w:val="false"/>
          <w:i w:val="false"/>
          <w:color w:val="000000"/>
          <w:sz w:val="28"/>
        </w:rPr>
        <w:t xml:space="preserve"> мынадай редакцияда жазылсын:</w:t>
      </w:r>
    </w:p>
    <w:bookmarkStart w:name="z60" w:id="27"/>
    <w:p>
      <w:pPr>
        <w:spacing w:after="0"/>
        <w:ind w:left="0"/>
        <w:jc w:val="both"/>
      </w:pPr>
      <w:r>
        <w:rPr>
          <w:rFonts w:ascii="Times New Roman"/>
          <w:b w:val="false"/>
          <w:i w:val="false"/>
          <w:color w:val="000000"/>
          <w:sz w:val="28"/>
        </w:rPr>
        <w:t>
      "40. Деректер болмаған кезде, сұйытылған мұңай газдары үшін (бұдан әрі мәтін бойынша - СМГ) ағызудан буланатын СМГ m</w:t>
      </w:r>
      <w:r>
        <w:rPr>
          <w:rFonts w:ascii="Times New Roman"/>
          <w:b w:val="false"/>
          <w:i w:val="false"/>
          <w:color w:val="000000"/>
          <w:vertAlign w:val="subscript"/>
        </w:rPr>
        <w:t>смг</w:t>
      </w:r>
      <w:r>
        <w:rPr>
          <w:rFonts w:ascii="Times New Roman"/>
          <w:b w:val="false"/>
          <w:i w:val="false"/>
          <w:color w:val="000000"/>
          <w:sz w:val="28"/>
        </w:rPr>
        <w:t xml:space="preserve"> меншікті салмағын мынадай формула бойынша есептеуге рұқсат етіледі, кг/м</w:t>
      </w:r>
      <w:r>
        <w:rPr>
          <w:rFonts w:ascii="Times New Roman"/>
          <w:b w:val="false"/>
          <w:i w:val="false"/>
          <w:color w:val="000000"/>
          <w:vertAlign w:val="superscript"/>
        </w:rPr>
        <w:t>2</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53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939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мұндағы М - молярлық масса СМГ, кг/моль;</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исп</w:t>
      </w:r>
      <w:r>
        <w:rPr>
          <w:rFonts w:ascii="Times New Roman"/>
          <w:b w:val="false"/>
          <w:i w:val="false"/>
          <w:color w:val="000000"/>
          <w:sz w:val="28"/>
        </w:rPr>
        <w:t xml:space="preserve"> - Т</w:t>
      </w:r>
      <w:r>
        <w:rPr>
          <w:rFonts w:ascii="Times New Roman"/>
          <w:b w:val="false"/>
          <w:i w:val="false"/>
          <w:color w:val="000000"/>
          <w:vertAlign w:val="subscript"/>
        </w:rPr>
        <w:t>ж</w:t>
      </w:r>
      <w:r>
        <w:rPr>
          <w:rFonts w:ascii="Times New Roman"/>
          <w:b w:val="false"/>
          <w:i w:val="false"/>
          <w:color w:val="000000"/>
          <w:sz w:val="28"/>
        </w:rPr>
        <w:t xml:space="preserve"> бастапқы температура кезіндегі СМГ мольдік булану жылуы, Дж/моль;</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0</w:t>
      </w:r>
      <w:r>
        <w:rPr>
          <w:rFonts w:ascii="Times New Roman"/>
          <w:b w:val="false"/>
          <w:i w:val="false"/>
          <w:color w:val="000000"/>
          <w:sz w:val="28"/>
        </w:rPr>
        <w:t xml:space="preserve"> – бетіне СМГ төгілетін материалдың бастапқы температурасы, К;</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w:t>
      </w:r>
      <w:r>
        <w:rPr>
          <w:rFonts w:ascii="Times New Roman"/>
          <w:b w:val="false"/>
          <w:i w:val="false"/>
          <w:color w:val="000000"/>
          <w:sz w:val="28"/>
        </w:rPr>
        <w:t xml:space="preserve"> - СМГ бастапқы температурасы, 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тв</w:t>
      </w:r>
      <w:r>
        <w:rPr>
          <w:rFonts w:ascii="Times New Roman"/>
          <w:b w:val="false"/>
          <w:i w:val="false"/>
          <w:color w:val="000000"/>
          <w:sz w:val="28"/>
        </w:rPr>
        <w:t xml:space="preserve"> – бетіне СМГ төгілетін материалдың жылу өткізгіштік коэффициенті, Вт/м 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ɑ - бетіне СМГ төгілетін материалдың температура өткізгіштік коэффициенті, м</w:t>
      </w:r>
      <w:r>
        <w:rPr>
          <w:rFonts w:ascii="Times New Roman"/>
          <w:b w:val="false"/>
          <w:i w:val="false"/>
          <w:color w:val="000000"/>
          <w:vertAlign w:val="superscript"/>
        </w:rPr>
        <w:t>2</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тв</w:t>
      </w:r>
      <w:r>
        <w:rPr>
          <w:rFonts w:ascii="Times New Roman"/>
          <w:b w:val="false"/>
          <w:i w:val="false"/>
          <w:color w:val="000000"/>
          <w:sz w:val="28"/>
        </w:rPr>
        <w:t xml:space="preserve"> - бетіне СМГ төгілетін материалдың жылу сыйымдылығы, Дж/кг*К;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vertAlign w:val="subscript"/>
        </w:rPr>
        <w:t>тв</w:t>
      </w:r>
      <w:r>
        <w:rPr>
          <w:rFonts w:ascii="Times New Roman"/>
          <w:b w:val="false"/>
          <w:i w:val="false"/>
          <w:color w:val="000000"/>
          <w:sz w:val="28"/>
        </w:rPr>
        <w:t xml:space="preserve"> - бетіне СКГ төгілетін материалдың тығыздығы,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t - СМГ толық булану уақытына тең болып қабылданатын ағымдағы уақыт, с, бірақ 60 минуттан артық емес;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93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 – Рейнольдс саны;</w:t>
      </w:r>
    </w:p>
    <w:p>
      <w:pPr>
        <w:spacing w:after="0"/>
        <w:ind w:left="0"/>
        <w:jc w:val="both"/>
      </w:pPr>
      <w:r>
        <w:rPr>
          <w:rFonts w:ascii="Times New Roman"/>
          <w:b w:val="false"/>
          <w:i w:val="false"/>
          <w:color w:val="000000"/>
          <w:sz w:val="28"/>
        </w:rPr>
        <w:t>
      U - ауа ағынының жылдамдығы, м/с;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 СМГ ағызудың сипатты өлшемі, 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B</w:t>
      </w:r>
      <w:r>
        <w:rPr>
          <w:rFonts w:ascii="Times New Roman"/>
          <w:b w:val="false"/>
          <w:i w:val="false"/>
          <w:color w:val="000000"/>
          <w:sz w:val="28"/>
        </w:rPr>
        <w:t xml:space="preserve"> - ауаның кинематикалық тұтқырлығы, м </w:t>
      </w:r>
      <w:r>
        <w:rPr>
          <w:rFonts w:ascii="Times New Roman"/>
          <w:b w:val="false"/>
          <w:i w:val="false"/>
          <w:color w:val="000000"/>
          <w:vertAlign w:val="superscript"/>
        </w:rPr>
        <w:t>2</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B</w:t>
      </w:r>
      <w:r>
        <w:rPr>
          <w:rFonts w:ascii="Times New Roman"/>
          <w:b w:val="false"/>
          <w:i w:val="false"/>
          <w:color w:val="000000"/>
          <w:sz w:val="28"/>
        </w:rPr>
        <w:t xml:space="preserve"> - ауаның жылу өткізгіштік коэффициенті, Вт/м. К.</w:t>
      </w:r>
    </w:p>
    <w:p>
      <w:pPr>
        <w:spacing w:after="0"/>
        <w:ind w:left="0"/>
        <w:jc w:val="both"/>
      </w:pPr>
      <w:r>
        <w:rPr>
          <w:rFonts w:ascii="Times New Roman"/>
          <w:b w:val="false"/>
          <w:i w:val="false"/>
          <w:color w:val="000000"/>
          <w:sz w:val="28"/>
        </w:rPr>
        <w:t>
      (36) формуласы температурасы Т</w:t>
      </w:r>
      <w:r>
        <w:rPr>
          <w:rFonts w:ascii="Times New Roman"/>
          <w:b w:val="false"/>
          <w:i w:val="false"/>
          <w:color w:val="000000"/>
          <w:vertAlign w:val="subscript"/>
        </w:rPr>
        <w:t>ж</w:t>
      </w:r>
      <w:r>
        <w:rPr>
          <w:rFonts w:ascii="Times New Roman"/>
          <w:b w:val="false"/>
          <w:i w:val="false"/>
          <w:color w:val="000000"/>
          <w:sz w:val="28"/>
        </w:rPr>
        <w:t xml:space="preserve"> ≤T</w:t>
      </w:r>
      <w:r>
        <w:rPr>
          <w:rFonts w:ascii="Times New Roman"/>
          <w:b w:val="false"/>
          <w:i w:val="false"/>
          <w:color w:val="000000"/>
          <w:vertAlign w:val="subscript"/>
        </w:rPr>
        <w:t>кип</w:t>
      </w:r>
      <w:r>
        <w:rPr>
          <w:rFonts w:ascii="Times New Roman"/>
          <w:b w:val="false"/>
          <w:i w:val="false"/>
          <w:color w:val="000000"/>
          <w:sz w:val="28"/>
        </w:rPr>
        <w:t xml:space="preserve"> болатын СМГ үшін қолданылады</w:t>
      </w:r>
    </w:p>
    <w:p>
      <w:pPr>
        <w:spacing w:after="0"/>
        <w:ind w:left="0"/>
        <w:jc w:val="both"/>
      </w:pPr>
      <w:r>
        <w:rPr>
          <w:rFonts w:ascii="Times New Roman"/>
          <w:b w:val="false"/>
          <w:i w:val="false"/>
          <w:color w:val="000000"/>
          <w:sz w:val="28"/>
        </w:rPr>
        <w:t>
      СМГ Т</w:t>
      </w:r>
      <w:r>
        <w:rPr>
          <w:rFonts w:ascii="Times New Roman"/>
          <w:b w:val="false"/>
          <w:i w:val="false"/>
          <w:color w:val="000000"/>
          <w:vertAlign w:val="subscript"/>
        </w:rPr>
        <w:t>ж</w:t>
      </w:r>
      <w:r>
        <w:rPr>
          <w:rFonts w:ascii="Times New Roman"/>
          <w:b w:val="false"/>
          <w:i w:val="false"/>
          <w:color w:val="000000"/>
          <w:sz w:val="28"/>
        </w:rPr>
        <w:t xml:space="preserve"> &gt; Т</w:t>
      </w:r>
      <w:r>
        <w:rPr>
          <w:rFonts w:ascii="Times New Roman"/>
          <w:b w:val="false"/>
          <w:i w:val="false"/>
          <w:color w:val="000000"/>
          <w:vertAlign w:val="subscript"/>
        </w:rPr>
        <w:t>кип</w:t>
      </w:r>
      <w:r>
        <w:rPr>
          <w:rFonts w:ascii="Times New Roman"/>
          <w:b w:val="false"/>
          <w:i w:val="false"/>
          <w:color w:val="000000"/>
          <w:sz w:val="28"/>
        </w:rPr>
        <w:t xml:space="preserve"> температурасы кезінде (34) формуласы бойынша қыздырылған СМГ </w:t>
      </w:r>
      <w:r>
        <w:rPr>
          <w:rFonts w:ascii="Times New Roman"/>
          <w:b w:val="false"/>
          <w:i w:val="false"/>
          <w:color w:val="000000"/>
          <w:vertAlign w:val="subscript"/>
        </w:rPr>
        <w:t>mпер</w:t>
      </w:r>
      <w:r>
        <w:rPr>
          <w:rFonts w:ascii="Times New Roman"/>
          <w:b w:val="false"/>
          <w:i w:val="false"/>
          <w:color w:val="000000"/>
          <w:sz w:val="28"/>
        </w:rPr>
        <w:t xml:space="preserve"> салмағы қосымша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тармағы</w:t>
      </w:r>
      <w:r>
        <w:rPr>
          <w:rFonts w:ascii="Times New Roman"/>
          <w:b w:val="false"/>
          <w:i w:val="false"/>
          <w:color w:val="000000"/>
          <w:sz w:val="28"/>
        </w:rPr>
        <w:t xml:space="preserve"> мынадай редакцияда жазылсын:</w:t>
      </w:r>
    </w:p>
    <w:bookmarkStart w:name="z62" w:id="28"/>
    <w:p>
      <w:pPr>
        <w:spacing w:after="0"/>
        <w:ind w:left="0"/>
        <w:jc w:val="both"/>
      </w:pPr>
      <w:r>
        <w:rPr>
          <w:rFonts w:ascii="Times New Roman"/>
          <w:b w:val="false"/>
          <w:i w:val="false"/>
          <w:color w:val="000000"/>
          <w:sz w:val="28"/>
        </w:rPr>
        <w:t xml:space="preserve">
      "54. Сұйықтық ағызу өрті үшін немесе қатты материалдардың жану кезінде q жылу сәулеленуінің қарқындылығы мына формула бойынша есептеледі, кВт/м </w:t>
      </w:r>
      <w:r>
        <w:rPr>
          <w:rFonts w:ascii="Times New Roman"/>
          <w:b w:val="false"/>
          <w:i w:val="false"/>
          <w:color w:val="000000"/>
          <w:vertAlign w:val="superscript"/>
        </w:rPr>
        <w:t>2</w:t>
      </w:r>
      <w:r>
        <w:rPr>
          <w:rFonts w:ascii="Times New Roman"/>
          <w:b w:val="false"/>
          <w:i w:val="false"/>
          <w:color w:val="000000"/>
          <w:sz w:val="28"/>
        </w:rPr>
        <w:t>.</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Ef .Fq.t,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мұндағы Е</w:t>
      </w:r>
      <w:r>
        <w:rPr>
          <w:rFonts w:ascii="Times New Roman"/>
          <w:b w:val="false"/>
          <w:i w:val="false"/>
          <w:color w:val="000000"/>
          <w:vertAlign w:val="subscript"/>
        </w:rPr>
        <w:t>f</w:t>
      </w:r>
      <w:r>
        <w:rPr>
          <w:rFonts w:ascii="Times New Roman"/>
          <w:b w:val="false"/>
          <w:i w:val="false"/>
          <w:color w:val="000000"/>
          <w:sz w:val="28"/>
        </w:rPr>
        <w:t xml:space="preserve"> — жалынның жылу сәулеленуінің орташа беттік тығыздығы, кВт/м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q</w:t>
      </w:r>
      <w:r>
        <w:rPr>
          <w:rFonts w:ascii="Times New Roman"/>
          <w:b w:val="false"/>
          <w:i w:val="false"/>
          <w:color w:val="000000"/>
          <w:sz w:val="28"/>
        </w:rPr>
        <w:t xml:space="preserve"> - сәулеленудің бұрыштық коэффициенті;</w:t>
      </w:r>
    </w:p>
    <w:p>
      <w:pPr>
        <w:spacing w:after="0"/>
        <w:ind w:left="0"/>
        <w:jc w:val="both"/>
      </w:pPr>
      <w:r>
        <w:rPr>
          <w:rFonts w:ascii="Times New Roman"/>
          <w:b w:val="false"/>
          <w:i w:val="false"/>
          <w:color w:val="000000"/>
          <w:sz w:val="28"/>
        </w:rPr>
        <w:t>
      t - атмосфераның өткізу коэффициенті.</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f</w:t>
      </w:r>
      <w:r>
        <w:rPr>
          <w:rFonts w:ascii="Times New Roman"/>
          <w:b w:val="false"/>
          <w:i w:val="false"/>
          <w:color w:val="000000"/>
          <w:sz w:val="28"/>
        </w:rPr>
        <w:t xml:space="preserve"> мәні бар экспериментальды деректер негізінде қабылданады. Кейбір сұйық көмірсутекті отын үшін көрсетілген деректер осы қосымшаның 8-кестесінде келтірілген.</w:t>
      </w:r>
    </w:p>
    <w:p>
      <w:pPr>
        <w:spacing w:after="0"/>
        <w:ind w:left="0"/>
        <w:jc w:val="both"/>
      </w:pPr>
      <w:r>
        <w:rPr>
          <w:rFonts w:ascii="Times New Roman"/>
          <w:b w:val="false"/>
          <w:i w:val="false"/>
          <w:color w:val="000000"/>
          <w:sz w:val="28"/>
        </w:rPr>
        <w:t>
      Деректер болмаған жағдайда Е</w:t>
      </w:r>
      <w:r>
        <w:rPr>
          <w:rFonts w:ascii="Times New Roman"/>
          <w:b w:val="false"/>
          <w:i w:val="false"/>
          <w:color w:val="000000"/>
          <w:vertAlign w:val="subscript"/>
        </w:rPr>
        <w:t>f</w:t>
      </w:r>
      <w:r>
        <w:rPr>
          <w:rFonts w:ascii="Times New Roman"/>
          <w:b w:val="false"/>
          <w:i w:val="false"/>
          <w:color w:val="000000"/>
          <w:sz w:val="28"/>
        </w:rPr>
        <w:t xml:space="preserve"> шамасын мыналарға тең қабылдауға рұқсат етіледі:</w:t>
      </w:r>
    </w:p>
    <w:bookmarkStart w:name="z63" w:id="29"/>
    <w:p>
      <w:pPr>
        <w:spacing w:after="0"/>
        <w:ind w:left="0"/>
        <w:jc w:val="both"/>
      </w:pPr>
      <w:r>
        <w:rPr>
          <w:rFonts w:ascii="Times New Roman"/>
          <w:b w:val="false"/>
          <w:i w:val="false"/>
          <w:color w:val="000000"/>
          <w:sz w:val="28"/>
        </w:rPr>
        <w:t>
      1) СМГ үшін - 100 кВт/м</w:t>
      </w:r>
      <w:r>
        <w:rPr>
          <w:rFonts w:ascii="Times New Roman"/>
          <w:b w:val="false"/>
          <w:i w:val="false"/>
          <w:color w:val="000000"/>
          <w:vertAlign w:val="superscript"/>
        </w:rPr>
        <w:t>2</w:t>
      </w:r>
      <w:r>
        <w:rPr>
          <w:rFonts w:ascii="Times New Roman"/>
          <w:b w:val="false"/>
          <w:i w:val="false"/>
          <w:color w:val="000000"/>
          <w:sz w:val="28"/>
        </w:rPr>
        <w:t>,</w:t>
      </w:r>
    </w:p>
    <w:bookmarkEnd w:id="29"/>
    <w:bookmarkStart w:name="z64" w:id="30"/>
    <w:p>
      <w:pPr>
        <w:spacing w:after="0"/>
        <w:ind w:left="0"/>
        <w:jc w:val="both"/>
      </w:pPr>
      <w:r>
        <w:rPr>
          <w:rFonts w:ascii="Times New Roman"/>
          <w:b w:val="false"/>
          <w:i w:val="false"/>
          <w:color w:val="000000"/>
          <w:sz w:val="28"/>
        </w:rPr>
        <w:t>
      2) мұнай өнімдері үшін - 40 кВт/м</w:t>
      </w:r>
      <w:r>
        <w:rPr>
          <w:rFonts w:ascii="Times New Roman"/>
          <w:b w:val="false"/>
          <w:i w:val="false"/>
          <w:color w:val="000000"/>
          <w:vertAlign w:val="superscript"/>
        </w:rPr>
        <w:t>2</w:t>
      </w:r>
      <w:r>
        <w:rPr>
          <w:rFonts w:ascii="Times New Roman"/>
          <w:b w:val="false"/>
          <w:i w:val="false"/>
          <w:color w:val="000000"/>
          <w:sz w:val="28"/>
        </w:rPr>
        <w:t>,</w:t>
      </w:r>
    </w:p>
    <w:bookmarkEnd w:id="30"/>
    <w:bookmarkStart w:name="z65" w:id="31"/>
    <w:p>
      <w:pPr>
        <w:spacing w:after="0"/>
        <w:ind w:left="0"/>
        <w:jc w:val="both"/>
      </w:pPr>
      <w:r>
        <w:rPr>
          <w:rFonts w:ascii="Times New Roman"/>
          <w:b w:val="false"/>
          <w:i w:val="false"/>
          <w:color w:val="000000"/>
          <w:sz w:val="28"/>
        </w:rPr>
        <w:t>
      3) қатты материалдар үшін - 40 кВт/ м</w:t>
      </w:r>
      <w:r>
        <w:rPr>
          <w:rFonts w:ascii="Times New Roman"/>
          <w:b w:val="false"/>
          <w:i w:val="false"/>
          <w:color w:val="000000"/>
          <w:vertAlign w:val="superscript"/>
        </w:rPr>
        <w:t>2</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8-кесте</w:t>
      </w:r>
    </w:p>
    <w:bookmarkStart w:name="z66" w:id="32"/>
    <w:p>
      <w:pPr>
        <w:spacing w:after="0"/>
        <w:ind w:left="0"/>
        <w:jc w:val="left"/>
      </w:pPr>
      <w:r>
        <w:rPr>
          <w:rFonts w:ascii="Times New Roman"/>
          <w:b/>
          <w:i w:val="false"/>
          <w:color w:val="000000"/>
        </w:rPr>
        <w:t xml:space="preserve"> Ошақ диаметріне қарай жылу сәулеленуінің орташа беттік тығыздығы және кейбір көмірсутекті отын үшін жанудың меншікті салмақтық жылдамдығы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f , кВт/м </w:t>
            </w:r>
            <w:r>
              <w:rPr>
                <w:rFonts w:ascii="Times New Roman"/>
                <w:b w:val="false"/>
                <w:i w:val="false"/>
                <w:color w:val="000000"/>
                <w:vertAlign w:val="superscript"/>
              </w:rPr>
              <w:t>2</w:t>
            </w:r>
            <w:r>
              <w:rPr>
                <w:rFonts w:ascii="Times New Roman"/>
                <w:b w:val="false"/>
                <w:i w:val="false"/>
                <w:color w:val="000000"/>
                <w:sz w:val="20"/>
              </w:rPr>
              <w:t xml:space="preserve">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кг/м </w:t>
            </w:r>
            <w:r>
              <w:rPr>
                <w:rFonts w:ascii="Times New Roman"/>
                <w:b w:val="false"/>
                <w:i w:val="false"/>
                <w:color w:val="000000"/>
                <w:vertAlign w:val="superscript"/>
              </w:rPr>
              <w:t>2</w:t>
            </w:r>
            <w:r>
              <w:rPr>
                <w:rFonts w:ascii="Times New Roman"/>
                <w:b w:val="false"/>
                <w:i w:val="false"/>
                <w:color w:val="000000"/>
                <w:sz w:val="20"/>
              </w:rPr>
              <w:t xml:space="preserve">. с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10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20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30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40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50 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СТГ (Метан)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СМГ (Пропан- бутан)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Мұңай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bl>
    <w:bookmarkStart w:name="z67" w:id="33"/>
    <w:p>
      <w:pPr>
        <w:spacing w:after="0"/>
        <w:ind w:left="0"/>
        <w:jc w:val="both"/>
      </w:pPr>
      <w:r>
        <w:rPr>
          <w:rFonts w:ascii="Times New Roman"/>
          <w:b w:val="false"/>
          <w:i w:val="false"/>
          <w:color w:val="000000"/>
          <w:sz w:val="28"/>
        </w:rPr>
        <w:t>
      Ескертпе: 10 м кем немесе 50 м артық ошақ диаметрі үшін сәйкесінше диаметрі 10 м және 50 м болатын ошаққа арналған сияқты сондай E</w:t>
      </w:r>
      <w:r>
        <w:rPr>
          <w:rFonts w:ascii="Times New Roman"/>
          <w:b w:val="false"/>
          <w:i w:val="false"/>
          <w:color w:val="000000"/>
          <w:vertAlign w:val="subscript"/>
        </w:rPr>
        <w:t>f</w:t>
      </w:r>
      <w:r>
        <w:rPr>
          <w:rFonts w:ascii="Times New Roman"/>
          <w:b w:val="false"/>
          <w:i w:val="false"/>
          <w:color w:val="000000"/>
          <w:sz w:val="28"/>
        </w:rPr>
        <w:t xml:space="preserve"> шамасын қабылдау керек.</w:t>
      </w:r>
    </w:p>
    <w:bookmarkEnd w:id="33"/>
    <w:p>
      <w:pPr>
        <w:spacing w:after="0"/>
        <w:ind w:left="0"/>
        <w:jc w:val="both"/>
      </w:pPr>
      <w:r>
        <w:rPr>
          <w:rFonts w:ascii="Times New Roman"/>
          <w:b w:val="false"/>
          <w:i w:val="false"/>
          <w:color w:val="000000"/>
          <w:sz w:val="28"/>
        </w:rPr>
        <w:t>
      Ағызудың тиімді d диаметрі мына формула бойынша есептеледі, 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93800" cy="8382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мұндағы F - төгілу ауданы,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Жалынның Н биіктігі мына формула бойынша есептеледі, 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05100" cy="7239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мұндағы М - отын жанып кетудің меншікті салмақтық жылдамдығы, кг/м </w:t>
      </w:r>
      <w:r>
        <w:rPr>
          <w:rFonts w:ascii="Times New Roman"/>
          <w:b w:val="false"/>
          <w:i w:val="false"/>
          <w:color w:val="000000"/>
          <w:vertAlign w:val="superscript"/>
        </w:rPr>
        <w:t>2</w:t>
      </w:r>
      <w:r>
        <w:rPr>
          <w:rFonts w:ascii="Times New Roman"/>
          <w:b w:val="false"/>
          <w:i w:val="false"/>
          <w:color w:val="000000"/>
          <w:sz w:val="28"/>
        </w:rPr>
        <w:t>* с;</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w:t>
      </w:r>
      <w:r>
        <w:rPr>
          <w:rFonts w:ascii="Times New Roman"/>
          <w:b w:val="false"/>
          <w:i w:val="false"/>
          <w:color w:val="000000"/>
          <w:sz w:val="28"/>
        </w:rPr>
        <w:t xml:space="preserve"> - қоршаған ауаның тығыздығы, кг/м </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g = 9,81 м/с </w:t>
      </w:r>
      <w:r>
        <w:rPr>
          <w:rFonts w:ascii="Times New Roman"/>
          <w:b w:val="false"/>
          <w:i w:val="false"/>
          <w:color w:val="000000"/>
          <w:vertAlign w:val="superscript"/>
        </w:rPr>
        <w:t>2</w:t>
      </w:r>
      <w:r>
        <w:rPr>
          <w:rFonts w:ascii="Times New Roman"/>
          <w:b w:val="false"/>
          <w:i w:val="false"/>
          <w:color w:val="000000"/>
          <w:sz w:val="28"/>
        </w:rPr>
        <w:t xml:space="preserve"> - еркін түсу үдеуі.</w:t>
      </w:r>
    </w:p>
    <w:p>
      <w:pPr>
        <w:spacing w:after="0"/>
        <w:ind w:left="0"/>
        <w:jc w:val="both"/>
      </w:pPr>
      <w:r>
        <w:rPr>
          <w:rFonts w:ascii="Times New Roman"/>
          <w:b w:val="false"/>
          <w:i w:val="false"/>
          <w:color w:val="000000"/>
          <w:sz w:val="28"/>
        </w:rPr>
        <w:t>
      Сәулеленудің бұрыштық коэффициенті F</w:t>
      </w:r>
      <w:r>
        <w:rPr>
          <w:rFonts w:ascii="Times New Roman"/>
          <w:b w:val="false"/>
          <w:i w:val="false"/>
          <w:color w:val="000000"/>
          <w:vertAlign w:val="subscript"/>
        </w:rPr>
        <w:t>q</w:t>
      </w:r>
      <w:r>
        <w:rPr>
          <w:rFonts w:ascii="Times New Roman"/>
          <w:b w:val="false"/>
          <w:i w:val="false"/>
          <w:color w:val="000000"/>
          <w:sz w:val="28"/>
        </w:rPr>
        <w:t xml:space="preserve"> мына формула бойынша анықталады: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0" cy="558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мұндағы F</w:t>
      </w:r>
      <w:r>
        <w:rPr>
          <w:rFonts w:ascii="Times New Roman"/>
          <w:b w:val="false"/>
          <w:i w:val="false"/>
          <w:color w:val="000000"/>
          <w:vertAlign w:val="subscript"/>
        </w:rPr>
        <w:t>v</w:t>
      </w:r>
      <w:r>
        <w:rPr>
          <w:rFonts w:ascii="Times New Roman"/>
          <w:b w:val="false"/>
          <w:i w:val="false"/>
          <w:color w:val="000000"/>
          <w:sz w:val="28"/>
        </w:rPr>
        <w:t xml:space="preserve"> F</w:t>
      </w:r>
      <w:r>
        <w:rPr>
          <w:rFonts w:ascii="Times New Roman"/>
          <w:b w:val="false"/>
          <w:i w:val="false"/>
          <w:color w:val="000000"/>
          <w:vertAlign w:val="subscript"/>
        </w:rPr>
        <w:t>н</w:t>
      </w:r>
      <w:r>
        <w:rPr>
          <w:rFonts w:ascii="Times New Roman"/>
          <w:b w:val="false"/>
          <w:i w:val="false"/>
          <w:color w:val="000000"/>
          <w:sz w:val="28"/>
        </w:rPr>
        <w:t xml:space="preserve"> - мына өрнектер көмегімен сәйкесінше анықталатын тік және жатық аудандарға арналған сәулелену факторлары: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(53)</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 (h </w:t>
            </w:r>
            <w:r>
              <w:rPr>
                <w:rFonts w:ascii="Times New Roman"/>
                <w:b w:val="false"/>
                <w:i w:val="false"/>
                <w:color w:val="000000"/>
                <w:vertAlign w:val="superscript"/>
              </w:rPr>
              <w:t>2</w:t>
            </w:r>
            <w:r>
              <w:rPr>
                <w:rFonts w:ascii="Times New Roman"/>
                <w:b w:val="false"/>
                <w:i w:val="false"/>
                <w:color w:val="000000"/>
                <w:sz w:val="20"/>
              </w:rPr>
              <w:t xml:space="preserve"> + S </w:t>
            </w:r>
            <w:r>
              <w:rPr>
                <w:rFonts w:ascii="Times New Roman"/>
                <w:b w:val="false"/>
                <w:i w:val="false"/>
                <w:color w:val="000000"/>
                <w:vertAlign w:val="superscript"/>
              </w:rPr>
              <w:t>2</w:t>
            </w:r>
            <w:r>
              <w:rPr>
                <w:rFonts w:ascii="Times New Roman"/>
                <w:b w:val="false"/>
                <w:i w:val="false"/>
                <w:color w:val="000000"/>
                <w:sz w:val="20"/>
              </w:rPr>
              <w:t xml:space="preserve"> +1 )/(2S);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 (1 + S </w:t>
            </w:r>
            <w:r>
              <w:rPr>
                <w:rFonts w:ascii="Times New Roman"/>
                <w:b w:val="false"/>
                <w:i w:val="false"/>
                <w:color w:val="000000"/>
                <w:vertAlign w:val="superscript"/>
              </w:rPr>
              <w:t>2</w:t>
            </w:r>
            <w:r>
              <w:rPr>
                <w:rFonts w:ascii="Times New Roman"/>
                <w:b w:val="false"/>
                <w:i w:val="false"/>
                <w:color w:val="000000"/>
                <w:sz w:val="20"/>
              </w:rPr>
              <w:t xml:space="preserve"> )/(2S);</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2r/d;</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 2H/d,</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мұндағы r - ағызудың геометриялық ортасынан сәулеленетін объектіге дейінгі арақашықтығы, м.</w:t>
      </w:r>
    </w:p>
    <w:p>
      <w:pPr>
        <w:spacing w:after="0"/>
        <w:ind w:left="0"/>
        <w:jc w:val="both"/>
      </w:pPr>
      <w:r>
        <w:rPr>
          <w:rFonts w:ascii="Times New Roman"/>
          <w:b w:val="false"/>
          <w:i w:val="false"/>
          <w:color w:val="000000"/>
          <w:sz w:val="28"/>
        </w:rPr>
        <w:t>
      Атмосфераның өткізу коэффициенті мына формула бойынша анықталады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 exp [-7,0 . 10 </w:t>
            </w:r>
            <w:r>
              <w:rPr>
                <w:rFonts w:ascii="Times New Roman"/>
                <w:b w:val="false"/>
                <w:i w:val="false"/>
                <w:color w:val="000000"/>
                <w:vertAlign w:val="superscript"/>
              </w:rPr>
              <w:t>-4</w:t>
            </w:r>
            <w:r>
              <w:rPr>
                <w:rFonts w:ascii="Times New Roman"/>
                <w:b w:val="false"/>
                <w:i w:val="false"/>
                <w:color w:val="000000"/>
                <w:sz w:val="20"/>
              </w:rPr>
              <w:t>. (r - 0,5d)].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bookmarkStart w:name="z68" w:id="34"/>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9"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35"/>
    <w:bookmarkStart w:name="z70"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