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e4e87" w14:textId="dbe4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авиацияның авиациялық оқу орталығын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 ақпандағы № 115 бұйрығына өзгерістер және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3 ақпандағы № 80 бұйрығы. Қазақстан Республикасының Әділет министрлігінде 2023 жылғы 10 ақпанда № 31887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"Азаматтық авиацияның авиациялық оқу орталығын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 ақпандағы № 115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10486 болып тіркелген) мынадай өзгерістер мен толықтыру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Азаматтық авиацияның авиациялық оқу орталығын сертификаттау және сертификат беру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 Осы Азаматтық авиацияның авиациялық оқу орталығын сертификаттау және сертификат беру қағидалары (бұдан әрі – Қағидалар) "Қазақстан Республикасының әуе кеңістігін пайдалану және авиация қызметі туралы" Қазақстан Республикасы Заңы 14-бабының 1-тармағының </w:t>
      </w:r>
      <w:r>
        <w:rPr>
          <w:rFonts w:ascii="Times New Roman"/>
          <w:b w:val="false"/>
          <w:i w:val="false"/>
          <w:color w:val="000000"/>
          <w:sz w:val="28"/>
        </w:rPr>
        <w:t>41-26) тармақшасына</w:t>
      </w: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азаматтық авиацияның авиациялық оқу орталығын сертификаттау және сертификат беру және "Азаматтық авиацияның авиациялық оқу орталығының сертификатын беру" мемлекеттік қызметті көрсету тәртібін анықтайды.</w:t>
      </w:r>
    </w:p>
    <w:bookmarkStart w:name="z3" w:id="2"/>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2"/>
    <w:bookmarkStart w:name="z4" w:id="3"/>
    <w:p>
      <w:pPr>
        <w:spacing w:after="0"/>
        <w:ind w:left="0"/>
        <w:jc w:val="both"/>
      </w:pPr>
      <w:r>
        <w:rPr>
          <w:rFonts w:ascii="Times New Roman"/>
          <w:b w:val="false"/>
          <w:i w:val="false"/>
          <w:color w:val="000000"/>
          <w:sz w:val="28"/>
        </w:rPr>
        <w:t>
      1) авиациялық оқу орталығы – авиация персоналын даярлауды, қайта даярлауды және олардың кәсіптік деңгейін ұстауды жүзеге асыратын заңды тұлға;</w:t>
      </w:r>
    </w:p>
    <w:bookmarkEnd w:id="3"/>
    <w:bookmarkStart w:name="z5" w:id="4"/>
    <w:p>
      <w:pPr>
        <w:spacing w:after="0"/>
        <w:ind w:left="0"/>
        <w:jc w:val="both"/>
      </w:pPr>
      <w:r>
        <w:rPr>
          <w:rFonts w:ascii="Times New Roman"/>
          <w:b w:val="false"/>
          <w:i w:val="false"/>
          <w:color w:val="000000"/>
          <w:sz w:val="28"/>
        </w:rPr>
        <w:t>
      2) авиациялық оқу орталығының жарғысы (құрылтай шарты) (бұдан әрі – Жарғы) – оның негізінде авиациялық оқу орталығы Қазақстан Республикасының азаматтық заңнамасына сәйкес өз қызметін жүзеге асыратын құжат;</w:t>
      </w:r>
    </w:p>
    <w:bookmarkEnd w:id="4"/>
    <w:bookmarkStart w:name="z6" w:id="5"/>
    <w:p>
      <w:pPr>
        <w:spacing w:after="0"/>
        <w:ind w:left="0"/>
        <w:jc w:val="both"/>
      </w:pPr>
      <w:r>
        <w:rPr>
          <w:rFonts w:ascii="Times New Roman"/>
          <w:b w:val="false"/>
          <w:i w:val="false"/>
          <w:color w:val="000000"/>
          <w:sz w:val="28"/>
        </w:rPr>
        <w:t>
      3)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5"/>
    <w:bookmarkStart w:name="z7" w:id="6"/>
    <w:p>
      <w:pPr>
        <w:spacing w:after="0"/>
        <w:ind w:left="0"/>
        <w:jc w:val="both"/>
      </w:pPr>
      <w:r>
        <w:rPr>
          <w:rFonts w:ascii="Times New Roman"/>
          <w:b w:val="false"/>
          <w:i w:val="false"/>
          <w:color w:val="000000"/>
          <w:sz w:val="28"/>
        </w:rPr>
        <w:t>
      4) кәсіптік даярлау (оқыту) – бастапқы даярлау, қайта даярлау, кәсіптік деңгейді қолдау, сондай-ақ оқытудың ықтимал түрлері;</w:t>
      </w:r>
    </w:p>
    <w:bookmarkEnd w:id="6"/>
    <w:bookmarkStart w:name="z8" w:id="7"/>
    <w:p>
      <w:pPr>
        <w:spacing w:after="0"/>
        <w:ind w:left="0"/>
        <w:jc w:val="both"/>
      </w:pPr>
      <w:r>
        <w:rPr>
          <w:rFonts w:ascii="Times New Roman"/>
          <w:b w:val="false"/>
          <w:i w:val="false"/>
          <w:color w:val="000000"/>
          <w:sz w:val="28"/>
        </w:rPr>
        <w:t>
      5) кәсіптік деңгейді ұстау – мақсаты құжаттарды (оқытудын аяқталуын куәландыратын куәлік, сертификат, және диплом) бере отырып, ғылыми-техникалық, әлеуметтік-экономикалық дамумен және азаматтардың жеке қажеттілігіне негізделген кәсіптік білімді, машық пен дағдыны жаңарту, кеңейту және тереңдету болып табылатын авиация персоналын оқыту процесі;</w:t>
      </w:r>
    </w:p>
    <w:bookmarkEnd w:id="7"/>
    <w:bookmarkStart w:name="z9" w:id="8"/>
    <w:p>
      <w:pPr>
        <w:spacing w:after="0"/>
        <w:ind w:left="0"/>
        <w:jc w:val="both"/>
      </w:pPr>
      <w:r>
        <w:rPr>
          <w:rFonts w:ascii="Times New Roman"/>
          <w:b w:val="false"/>
          <w:i w:val="false"/>
          <w:color w:val="000000"/>
          <w:sz w:val="28"/>
        </w:rPr>
        <w:t>
      6) қайта даярлау – құжаттарды (оқытудын аяқталуын куәландыратын куәлік, сертификат және диплом) бере отырып, азаматтық авиация саласы мамандарын оқытудың жаңа (қосымша) кәсіптік білім, дағды, машық (оның ішінде біліктілік белгілерін) алуға және авиациялық техниканы зерделеуге бағытталған процесі;</w:t>
      </w:r>
    </w:p>
    <w:bookmarkEnd w:id="8"/>
    <w:bookmarkStart w:name="z10" w:id="9"/>
    <w:p>
      <w:pPr>
        <w:spacing w:after="0"/>
        <w:ind w:left="0"/>
        <w:jc w:val="both"/>
      </w:pPr>
      <w:r>
        <w:rPr>
          <w:rFonts w:ascii="Times New Roman"/>
          <w:b w:val="false"/>
          <w:i w:val="false"/>
          <w:color w:val="000000"/>
          <w:sz w:val="28"/>
        </w:rPr>
        <w:t>
      7) өтінім – сертификатты алу үшін азаматтық авиация саласындағы уәкілетті ұйымға өтініш берушінің жазбаша өтініші;</w:t>
      </w:r>
    </w:p>
    <w:bookmarkEnd w:id="9"/>
    <w:bookmarkStart w:name="z11" w:id="10"/>
    <w:p>
      <w:pPr>
        <w:spacing w:after="0"/>
        <w:ind w:left="0"/>
        <w:jc w:val="both"/>
      </w:pPr>
      <w:r>
        <w:rPr>
          <w:rFonts w:ascii="Times New Roman"/>
          <w:b w:val="false"/>
          <w:i w:val="false"/>
          <w:color w:val="000000"/>
          <w:sz w:val="28"/>
        </w:rPr>
        <w:t>
      8) өтініш беруші – авиациялық оқу орталығының сертификатын алу үшін азаматтық авиация саласындағы уәкілетті ұйымға жүгінген заңды тұлға;</w:t>
      </w:r>
    </w:p>
    <w:bookmarkEnd w:id="10"/>
    <w:bookmarkStart w:name="z12" w:id="11"/>
    <w:p>
      <w:pPr>
        <w:spacing w:after="0"/>
        <w:ind w:left="0"/>
        <w:jc w:val="both"/>
      </w:pPr>
      <w:r>
        <w:rPr>
          <w:rFonts w:ascii="Times New Roman"/>
          <w:b w:val="false"/>
          <w:i w:val="false"/>
          <w:color w:val="000000"/>
          <w:sz w:val="28"/>
        </w:rPr>
        <w:t>
      9) сертификаттық талаптар – авиация персоналын ұйымдастыру, ұстау, даярлау деңгейі мен сапасын белгілеу мақсатында авиациялық оқу орталықтарына қойылатын талаптар;</w:t>
      </w:r>
    </w:p>
    <w:bookmarkEnd w:id="11"/>
    <w:bookmarkStart w:name="z13" w:id="12"/>
    <w:p>
      <w:pPr>
        <w:spacing w:after="0"/>
        <w:ind w:left="0"/>
        <w:jc w:val="both"/>
      </w:pPr>
      <w:r>
        <w:rPr>
          <w:rFonts w:ascii="Times New Roman"/>
          <w:b w:val="false"/>
          <w:i w:val="false"/>
          <w:color w:val="000000"/>
          <w:sz w:val="28"/>
        </w:rPr>
        <w:t>
      10) теориялық даярлық – білім алушы өту кезінде арнайы теориялық білім алатын, сондай-ақ оларды оқыту бағдарламаларына сәйкес деңгейде ұстайтын және жетілдіретін кәсіптік даярлау процесінің кезеңі;</w:t>
      </w:r>
    </w:p>
    <w:bookmarkEnd w:id="12"/>
    <w:bookmarkStart w:name="z14" w:id="13"/>
    <w:p>
      <w:pPr>
        <w:spacing w:after="0"/>
        <w:ind w:left="0"/>
        <w:jc w:val="both"/>
      </w:pPr>
      <w:r>
        <w:rPr>
          <w:rFonts w:ascii="Times New Roman"/>
          <w:b w:val="false"/>
          <w:i w:val="false"/>
          <w:color w:val="000000"/>
          <w:sz w:val="28"/>
        </w:rPr>
        <w:t>
      11) тренажерлік даярлық - азаматтық авиация саласы мамандарын кәсіптік даярлау процесінің кезеңі, одан өту кезінде білім алушы имитациялаушы құрылғылардың көмегімен практикалық дағдыларды меңгереді, қолдайды және жетілдіреді;</w:t>
      </w:r>
    </w:p>
    <w:bookmarkEnd w:id="13"/>
    <w:bookmarkStart w:name="z15" w:id="14"/>
    <w:p>
      <w:pPr>
        <w:spacing w:after="0"/>
        <w:ind w:left="0"/>
        <w:jc w:val="both"/>
      </w:pPr>
      <w:r>
        <w:rPr>
          <w:rFonts w:ascii="Times New Roman"/>
          <w:b w:val="false"/>
          <w:i w:val="false"/>
          <w:color w:val="000000"/>
          <w:sz w:val="28"/>
        </w:rPr>
        <w:t>
      12) үлгілік бағдарламалар – уәкілетті орган бекітетін, авиациялық оқу орталығы мен азаматтық авиация ұйымы үшін бағыттардың, мамандықтар мен қызметтің ерекшеліктерін бейнелейтін оқу бағдарламаларын өз бетімен жасау мүмкіндіктерін сақтай отырып, кәсіптік даярлаудың бірізді тәсілін қамтамасыз ететін бағдарламалар;</w:t>
      </w:r>
    </w:p>
    <w:bookmarkEnd w:id="14"/>
    <w:bookmarkStart w:name="z16" w:id="15"/>
    <w:p>
      <w:pPr>
        <w:spacing w:after="0"/>
        <w:ind w:left="0"/>
        <w:jc w:val="both"/>
      </w:pPr>
      <w:r>
        <w:rPr>
          <w:rFonts w:ascii="Times New Roman"/>
          <w:b w:val="false"/>
          <w:i w:val="false"/>
          <w:color w:val="000000"/>
          <w:sz w:val="28"/>
        </w:rPr>
        <w:t>
      13) ұшуға даярлық – білім алушы өту кезінде ұшуды орындаудың практикалық машығы мен дағдыларын игеретін және жетілдіретін ұшу құрамының кәсіптік даярлау процесінің кезеңі.";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"6. Өтініш беруші авиациялық оқу орталығының сертификатын алу үшін "электрондық үкімет" веб-порталы (бұдан әрі – портал) арқылы уәкілетті ұйымға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авиация оқу орталығын сертификаттауды жүргізуге өтінімді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тізбесіне (бұдан әрі – Негізгі талаптар тізбесі) сәйкес құжаттар топтамасын жолдайды.</w:t>
      </w:r>
    </w:p>
    <w:p>
      <w:pPr>
        <w:spacing w:after="0"/>
        <w:ind w:left="0"/>
        <w:jc w:val="both"/>
      </w:pPr>
      <w:r>
        <w:rPr>
          <w:rFonts w:ascii="Times New Roman"/>
          <w:b w:val="false"/>
          <w:i w:val="false"/>
          <w:color w:val="000000"/>
          <w:sz w:val="28"/>
        </w:rPr>
        <w:t xml:space="preserve">
      Негізгі талаптардың тізбесі процестің сипаттамасын, нысанын, мазмұны мен көрсету нәтижесін, сондай-ақ мемлекеттік қызметті көрсету ерекшеліктерін көрсете отырып, өзге де мәліметтерді қамтиды. </w:t>
      </w:r>
    </w:p>
    <w:p>
      <w:pPr>
        <w:spacing w:after="0"/>
        <w:ind w:left="0"/>
        <w:jc w:val="both"/>
      </w:pPr>
      <w:r>
        <w:rPr>
          <w:rFonts w:ascii="Times New Roman"/>
          <w:b w:val="false"/>
          <w:i w:val="false"/>
          <w:color w:val="000000"/>
          <w:sz w:val="28"/>
        </w:rPr>
        <w:t>
      Уәкілетті ұйымның құжаттарды және азаматтық авиацияның авиациялық оқу орталығы сертификатын жалпы қарау мерзімі 27 (жиырма жеті) жұмыс күнін құрайды.</w:t>
      </w:r>
    </w:p>
    <w:p>
      <w:pPr>
        <w:spacing w:after="0"/>
        <w:ind w:left="0"/>
        <w:jc w:val="both"/>
      </w:pPr>
      <w:r>
        <w:rPr>
          <w:rFonts w:ascii="Times New Roman"/>
          <w:b w:val="false"/>
          <w:i w:val="false"/>
          <w:color w:val="000000"/>
          <w:sz w:val="28"/>
        </w:rPr>
        <w:t>
      Өтініш беруші портал арқылы құжаттарды берген кезде өтініш берушінің "жеке кабинетінде" мемлекеттік қызметті көрсету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7. Уәкілетті ұйым құжаттар мен мәліметтерді тіркеуді олар келіп түскен күні жүзеге асырады.</w:t>
      </w:r>
    </w:p>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жүгінген кезде өтінімді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8. Өтініш беруші Негізгі талаптардың тізбесіне және (немесе) қолдану мерзімі өткен құжаттардың толық топтамасын ұсынбаған жағдайда, уәкілетті ұйым өтінішті қабылдаудан бас тартады.</w:t>
      </w:r>
    </w:p>
    <w:p>
      <w:pPr>
        <w:spacing w:after="0"/>
        <w:ind w:left="0"/>
        <w:jc w:val="both"/>
      </w:pPr>
      <w:r>
        <w:rPr>
          <w:rFonts w:ascii="Times New Roman"/>
          <w:b w:val="false"/>
          <w:i w:val="false"/>
          <w:color w:val="000000"/>
          <w:sz w:val="28"/>
        </w:rPr>
        <w:t>
      Негізгі талаптар тізбесінің 8-тармағында көзделген құжаттардың толық топтамасын ұсынған кезде уәкілетті ұйымның орындаушысы өтініш берушінің және ұсынылған материалдардың, мемлекеттік қызметті көрсету үшін қажетті деректер мен мәліметтердің сәйкестігін тексереді.</w:t>
      </w:r>
    </w:p>
    <w:p>
      <w:pPr>
        <w:spacing w:after="0"/>
        <w:ind w:left="0"/>
        <w:jc w:val="both"/>
      </w:pPr>
      <w:r>
        <w:rPr>
          <w:rFonts w:ascii="Times New Roman"/>
          <w:b w:val="false"/>
          <w:i w:val="false"/>
          <w:color w:val="000000"/>
          <w:sz w:val="28"/>
        </w:rPr>
        <w:t>
      9. Құжаттама Негізгі талаптар тізбесінің 8-тармағының барлық талаптарына сәйкес келген кезде уәкілетті ұйым 2 (екі) жұмыс күні ішінде сертификаттық зерттеп-қарау жүргізу үшін комиссия (бұдан әрі – комиссия) құрады.</w:t>
      </w:r>
    </w:p>
    <w:p>
      <w:pPr>
        <w:spacing w:after="0"/>
        <w:ind w:left="0"/>
        <w:jc w:val="both"/>
      </w:pPr>
      <w:r>
        <w:rPr>
          <w:rFonts w:ascii="Times New Roman"/>
          <w:b w:val="false"/>
          <w:i w:val="false"/>
          <w:color w:val="000000"/>
          <w:sz w:val="28"/>
        </w:rPr>
        <w:t>
      Комиссия құрамына құзыретіне кәсіптік даярлық, куәліктерді (сертификаттарды) және біліктілік рұқсатын беру, сондай-ақ тиісті сертификаттар мен рұқсаттар алуға арналған оқу ұйымдарының өтінімдерін қарау мәселелері жататын уәкілетті ұйымның кемінде 2 (екі) қызметкері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"15. Актіге комиссияның барлық мүшелері қол қояды және уәкілетті ұйымның орындаушысы Актінің бір данасын порталға өтініш берушінің "жеке кабинетіне" жіберуді қамтамасыз етеді.</w:t>
      </w:r>
    </w:p>
    <w:p>
      <w:pPr>
        <w:spacing w:after="0"/>
        <w:ind w:left="0"/>
        <w:jc w:val="both"/>
      </w:pPr>
      <w:r>
        <w:rPr>
          <w:rFonts w:ascii="Times New Roman"/>
          <w:b w:val="false"/>
          <w:i w:val="false"/>
          <w:color w:val="000000"/>
          <w:sz w:val="28"/>
        </w:rPr>
        <w:t xml:space="preserve">
      Өтініш беруші авиациялық оқу орталығын сертификаттық зерттеп-қарау бағдарламасының сертификаттық талаптарына сәйкес келген немесе қызметті жүзеге асыруға кедергі келтірмейтін және өндірісті жетілдіру кезінде оны жоюға жататын сертификаттық талаптарға сәйкес келмеген кезде уәкілетті ұйымның орындаушысы Актіге қол қойылған күннен бастап 3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авиациялық оқу орталығының сертификатын немесе Негізгі талаптар тізбесінің 9-тармағында көрсетілген негіздер бойынша мемлекеттік қызметті көрсетуден дәлелді бас тартуы ресімдейді және порталға өтініш берушінің "жеке кабинетіне" жібереді.</w:t>
      </w:r>
    </w:p>
    <w:p>
      <w:pPr>
        <w:spacing w:after="0"/>
        <w:ind w:left="0"/>
        <w:jc w:val="both"/>
      </w:pPr>
      <w:r>
        <w:rPr>
          <w:rFonts w:ascii="Times New Roman"/>
          <w:b w:val="false"/>
          <w:i w:val="false"/>
          <w:color w:val="000000"/>
          <w:sz w:val="28"/>
        </w:rPr>
        <w:t xml:space="preserve">
      Өтініш беруші авиациялық оқу орталығын сертификаттық зерттеп-қарау бағдарламасының сертификаттық зерттеп-қарау процесінде оны жою шартымен қызметті жүзеге асыруға кедергі келтірмейтін сертификаттық талаптарына сәйкес келмеген кезде өтініш беруші порталда "жеке кабинетте" Актіні алған күннен бастап 3 (үш) жұмыс күні ішінде уәкілетті ұйымға бекіту үшін түзету іс-қимылдарының жоспарын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"17. Өтініш берушінің авиациялық оқу орталығын сертификаттық зерттеп-қарау бағдарламасының оны жою шартымен қызметті жүзеге асыруға кедергі келтірмейтін сертификаттық талаптарына сәйкессіздігін жою туралы Актіге қол қойылған күннен бастап 3 (үш) жұмыс күні ішінде уәкілетті ұйымның орындаушысы авиациялық оқу орталығының сертификатын ресімдейді.</w:t>
      </w:r>
    </w:p>
    <w:p>
      <w:pPr>
        <w:spacing w:after="0"/>
        <w:ind w:left="0"/>
        <w:jc w:val="both"/>
      </w:pPr>
      <w:r>
        <w:rPr>
          <w:rFonts w:ascii="Times New Roman"/>
          <w:b w:val="false"/>
          <w:i w:val="false"/>
          <w:color w:val="000000"/>
          <w:sz w:val="28"/>
        </w:rPr>
        <w:t xml:space="preserve">
      Осы Қағидалардың Негізгі талаптар тізбесінің 9-тармағында көрсетілген негіздер бойынша мемлекеттік қызметті көрсетуден бас тарту үшін негіздер анықталған кезде көрсетілетін қызметті беруші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өтініш берушіге мемлекеттік қызметті көрсетуден бас тарту туралы алдын ала шешім, сондай-ақ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нәтижелері бойынша әкімшілік рәсімге қатысушы өзінің қарсылығын ауызша білдірген кезде уәкілетті ұйым тыңдау хаттамасын жүргізеді.</w:t>
      </w:r>
    </w:p>
    <w:p>
      <w:pPr>
        <w:spacing w:after="0"/>
        <w:ind w:left="0"/>
        <w:jc w:val="both"/>
      </w:pPr>
      <w:r>
        <w:rPr>
          <w:rFonts w:ascii="Times New Roman"/>
          <w:b w:val="false"/>
          <w:i w:val="false"/>
          <w:color w:val="000000"/>
          <w:sz w:val="28"/>
        </w:rPr>
        <w:t>
      Мемлекеттік қызметті көрсету нәтижесіне уәкілетті ұйым басшысының не оның міндетін атқарушының ЭЦҚ қол қойылады және порталға, өтініш берушінің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алып тасталсын;</w:t>
      </w:r>
    </w:p>
    <w:bookmarkStart w:name="z21" w:id="16"/>
    <w:p>
      <w:pPr>
        <w:spacing w:after="0"/>
        <w:ind w:left="0"/>
        <w:jc w:val="both"/>
      </w:pPr>
      <w:r>
        <w:rPr>
          <w:rFonts w:ascii="Times New Roman"/>
          <w:b w:val="false"/>
          <w:i w:val="false"/>
          <w:color w:val="000000"/>
          <w:sz w:val="28"/>
        </w:rPr>
        <w:t>
      мынадай мазмұндағы 29-тармақпен толықтырылсын:</w:t>
      </w:r>
    </w:p>
    <w:bookmarkEnd w:id="16"/>
    <w:p>
      <w:pPr>
        <w:spacing w:after="0"/>
        <w:ind w:left="0"/>
        <w:jc w:val="both"/>
      </w:pPr>
      <w:r>
        <w:rPr>
          <w:rFonts w:ascii="Times New Roman"/>
          <w:b w:val="false"/>
          <w:i w:val="false"/>
          <w:color w:val="000000"/>
          <w:sz w:val="28"/>
        </w:rPr>
        <w:t>
      "29. Азаматтық авиация саласындағы уәкілетті орган бұйрық мемлекеттік тіркелген күннен бастап үш жұмыс күні ішінде көрсетілетін қызметті берушіге және "электрондық үкiметтiң" ақпараттық-коммуникациялық инфрақұрылымының операторына мемлекеттік қызмет көрсету тәртібін айқындайтын, осы Қағидаларға енгізілген өзгерістер және (немесе) толықтырулар туралы ақпаратты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23" w:id="17"/>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Азаматтық авиация комитеті заңнамада белгіленген тәртіппен: </w:t>
      </w:r>
    </w:p>
    <w:bookmarkEnd w:id="17"/>
    <w:bookmarkStart w:name="z24" w:id="1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8"/>
    <w:bookmarkStart w:name="z25" w:id="1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9"/>
    <w:bookmarkStart w:name="z26" w:id="20"/>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Индустрия және инфрақұрылымдық даму вице-министріне жүктелсін. </w:t>
      </w:r>
    </w:p>
    <w:bookmarkEnd w:id="20"/>
    <w:bookmarkStart w:name="z27"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2023 жылғы 3 ақпандағы</w:t>
            </w:r>
            <w:r>
              <w:br/>
            </w:r>
            <w:r>
              <w:rPr>
                <w:rFonts w:ascii="Times New Roman"/>
                <w:b w:val="false"/>
                <w:i w:val="false"/>
                <w:color w:val="000000"/>
                <w:sz w:val="20"/>
              </w:rPr>
              <w:t>№ 80 Бұйрыққа</w:t>
            </w:r>
            <w:r>
              <w:br/>
            </w:r>
            <w:r>
              <w:rPr>
                <w:rFonts w:ascii="Times New Roman"/>
                <w:b w:val="false"/>
                <w:i w:val="false"/>
                <w:color w:val="000000"/>
                <w:sz w:val="20"/>
              </w:rPr>
              <w:t>1-қосымша</w:t>
            </w:r>
            <w:r>
              <w:br/>
            </w:r>
            <w:r>
              <w:rPr>
                <w:rFonts w:ascii="Times New Roman"/>
                <w:b w:val="false"/>
                <w:i w:val="false"/>
                <w:color w:val="000000"/>
                <w:sz w:val="20"/>
              </w:rPr>
              <w:t>Азаматтық авиацияның</w:t>
            </w:r>
            <w:r>
              <w:br/>
            </w:r>
            <w:r>
              <w:rPr>
                <w:rFonts w:ascii="Times New Roman"/>
                <w:b w:val="false"/>
                <w:i w:val="false"/>
                <w:color w:val="000000"/>
                <w:sz w:val="20"/>
              </w:rPr>
              <w:t>авиациялық оқу орталығын</w:t>
            </w:r>
            <w:r>
              <w:br/>
            </w:r>
            <w:r>
              <w:rPr>
                <w:rFonts w:ascii="Times New Roman"/>
                <w:b w:val="false"/>
                <w:i w:val="false"/>
                <w:color w:val="000000"/>
                <w:sz w:val="20"/>
              </w:rPr>
              <w:t>сертификаттау және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1-1-қосымша</w:t>
            </w:r>
          </w:p>
        </w:tc>
      </w:tr>
    </w:tbl>
    <w:bookmarkStart w:name="z29" w:id="22"/>
    <w:p>
      <w:pPr>
        <w:spacing w:after="0"/>
        <w:ind w:left="0"/>
        <w:jc w:val="left"/>
      </w:pPr>
      <w:r>
        <w:rPr>
          <w:rFonts w:ascii="Times New Roman"/>
          <w:b/>
          <w:i w:val="false"/>
          <w:color w:val="000000"/>
        </w:rPr>
        <w:t xml:space="preserve"> "Азаматтық авиацияның авиациялық оқу орталығының сертификатын беру" мемлекеттік қызмет көрсетуге қойылатын негізгі талаптардың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орталығына сертификат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орталығына сертификат беру - 27 (жиырма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орталығының сертификатын немесе мемлекеттік қызметті көрсетуден бас тарту туралы дәлелді жауапты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берушінің - Қазақстан Республикасының Еңбек кодексіне (бұдан әрі - Кодекс) сәйкес демалыс және мереке күндерін қоспағанда, дүйсенбіден бастап жұманы қоса алғанда сағат 13-00 - ден 14-00-ға дейінгі түскі үзіліспен сағат 8-30- 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авиациялық оқу орталығын сертификаттауды жүргізуге өтінім;</w:t>
            </w:r>
          </w:p>
          <w:p>
            <w:pPr>
              <w:spacing w:after="20"/>
              <w:ind w:left="20"/>
              <w:jc w:val="both"/>
            </w:pPr>
            <w:r>
              <w:rPr>
                <w:rFonts w:ascii="Times New Roman"/>
                <w:b w:val="false"/>
                <w:i w:val="false"/>
                <w:color w:val="000000"/>
                <w:sz w:val="20"/>
              </w:rPr>
              <w:t>
2) құрылтай құжаттардың электрондық көшірмелері;</w:t>
            </w:r>
          </w:p>
          <w:p>
            <w:pPr>
              <w:spacing w:after="20"/>
              <w:ind w:left="20"/>
              <w:jc w:val="both"/>
            </w:pPr>
            <w:r>
              <w:rPr>
                <w:rFonts w:ascii="Times New Roman"/>
                <w:b w:val="false"/>
                <w:i w:val="false"/>
                <w:color w:val="000000"/>
                <w:sz w:val="20"/>
              </w:rPr>
              <w:t>
3) персоналды даярлау және рәсімдер жөніндегі нұсқаудың электрондық көшірмесі;</w:t>
            </w:r>
          </w:p>
          <w:p>
            <w:pPr>
              <w:spacing w:after="20"/>
              <w:ind w:left="20"/>
              <w:jc w:val="both"/>
            </w:pPr>
            <w:r>
              <w:rPr>
                <w:rFonts w:ascii="Times New Roman"/>
                <w:b w:val="false"/>
                <w:i w:val="false"/>
                <w:color w:val="000000"/>
                <w:sz w:val="20"/>
              </w:rPr>
              <w:t>
4) сапа жөніндегі нұсқаудың электрондық көшірмесі;</w:t>
            </w:r>
          </w:p>
          <w:p>
            <w:pPr>
              <w:spacing w:after="20"/>
              <w:ind w:left="20"/>
              <w:jc w:val="both"/>
            </w:pPr>
            <w:r>
              <w:rPr>
                <w:rFonts w:ascii="Times New Roman"/>
                <w:b w:val="false"/>
                <w:i w:val="false"/>
                <w:color w:val="000000"/>
                <w:sz w:val="20"/>
              </w:rPr>
              <w:t>
5) ұшу қауіпсіздігі жүйесін басқару жөніндегі нұсқаудың электрондық көшірмесі (қажет болған кезде);</w:t>
            </w:r>
          </w:p>
          <w:p>
            <w:pPr>
              <w:spacing w:after="20"/>
              <w:ind w:left="20"/>
              <w:jc w:val="both"/>
            </w:pPr>
            <w:r>
              <w:rPr>
                <w:rFonts w:ascii="Times New Roman"/>
                <w:b w:val="false"/>
                <w:i w:val="false"/>
                <w:color w:val="000000"/>
                <w:sz w:val="20"/>
              </w:rPr>
              <w:t>
6) авиациялық оқу орталығының штат кестесінің электрондық көшірмесі;</w:t>
            </w:r>
          </w:p>
          <w:p>
            <w:pPr>
              <w:spacing w:after="20"/>
              <w:ind w:left="20"/>
              <w:jc w:val="both"/>
            </w:pPr>
            <w:r>
              <w:rPr>
                <w:rFonts w:ascii="Times New Roman"/>
                <w:b w:val="false"/>
                <w:i w:val="false"/>
                <w:color w:val="000000"/>
                <w:sz w:val="20"/>
              </w:rPr>
              <w:t>
7) авиациялық оқу орталығының оқу процесін қамтамасыз етуге қатысты басқа оқу мекемелерімен, кәсіпорындармен және басқа ұйымдармен жасасқан шарттардың электрондық көшірмелері (бар болса);</w:t>
            </w:r>
          </w:p>
          <w:p>
            <w:pPr>
              <w:spacing w:after="20"/>
              <w:ind w:left="20"/>
              <w:jc w:val="both"/>
            </w:pPr>
            <w:r>
              <w:rPr>
                <w:rFonts w:ascii="Times New Roman"/>
                <w:b w:val="false"/>
                <w:i w:val="false"/>
                <w:color w:val="000000"/>
                <w:sz w:val="20"/>
              </w:rPr>
              <w:t xml:space="preserve">
8) қаржылық-экономикалық жағдайы туралы ақпарат бар мәліметтің (құжаттың) электрондық </w:t>
            </w:r>
          </w:p>
          <w:p>
            <w:pPr>
              <w:spacing w:after="20"/>
              <w:ind w:left="20"/>
              <w:jc w:val="both"/>
            </w:pPr>
            <w:r>
              <w:rPr>
                <w:rFonts w:ascii="Times New Roman"/>
                <w:b w:val="false"/>
                <w:i w:val="false"/>
                <w:color w:val="000000"/>
                <w:sz w:val="20"/>
              </w:rPr>
              <w:t>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өтініш берушінің авиациялық оқу орталығының сертификатын және (немесе) мемлекеттік қызметті алу үшін қажетті ұсынылған материалдар, объектілер, деректер мен мәліметтерді беруге кедергі келтіретін сертификаттық тексеру бағдарламасының сертификаттық талаптарына, осы Қағидалардың талаптарына сәйкес келмеуі;</w:t>
            </w:r>
          </w:p>
          <w:p>
            <w:pPr>
              <w:spacing w:after="20"/>
              <w:ind w:left="20"/>
              <w:jc w:val="both"/>
            </w:pPr>
            <w:r>
              <w:rPr>
                <w:rFonts w:ascii="Times New Roman"/>
                <w:b w:val="false"/>
                <w:i w:val="false"/>
                <w:color w:val="000000"/>
                <w:sz w:val="20"/>
              </w:rPr>
              <w:t>
3) уәкілетті ұйыммен келісілген мерзімде жойылған немесе шектеулер енгізілген жағдайда қызметті жүзеге асыруға кедергі келтірмейтін сертификаттау талаптарына сәйкес келмеген кезде өтініш берушінің уәкілетті ұйымды бекіту үшін түзету іс-қимылдарының жоспарын порталдағы Актіні "жеке кабинетте" алған күннен бастап 3 (үш) жұмыс күні ішінде ұсынбауы;</w:t>
            </w:r>
          </w:p>
          <w:p>
            <w:pPr>
              <w:spacing w:after="20"/>
              <w:ind w:left="20"/>
              <w:jc w:val="both"/>
            </w:pPr>
            <w:r>
              <w:rPr>
                <w:rFonts w:ascii="Times New Roman"/>
                <w:b w:val="false"/>
                <w:i w:val="false"/>
                <w:color w:val="000000"/>
                <w:sz w:val="20"/>
              </w:rPr>
              <w:t>
4) өтініш берушіге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өтініш берушіге қатысты соттың заңды күшіне енген үкімінің болуы, оның негізінде өтініш берушінің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оның ішінде көрсетілетін электрондық нысандағы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Министрліктің - www.miid.gov.kz "Мемлекеттік көрсетілетін қызметтер" бөлімінде;</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қызметті көрсету тәртібі мен мәртебесі туралы ақпаратты қашықтықтан қол жеткізу режимінде порталдың "жеке кабинеті", сондай-ақ мемлекеттік қызметтерді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Азаматтық авиацияның</w:t>
            </w:r>
            <w:r>
              <w:br/>
            </w:r>
            <w:r>
              <w:rPr>
                <w:rFonts w:ascii="Times New Roman"/>
                <w:b w:val="false"/>
                <w:i w:val="false"/>
                <w:color w:val="000000"/>
                <w:sz w:val="20"/>
              </w:rPr>
              <w:t>авиациялық оқу орталығын</w:t>
            </w:r>
            <w:r>
              <w:br/>
            </w:r>
            <w:r>
              <w:rPr>
                <w:rFonts w:ascii="Times New Roman"/>
                <w:b w:val="false"/>
                <w:i w:val="false"/>
                <w:color w:val="000000"/>
                <w:sz w:val="20"/>
              </w:rPr>
              <w:t>сертификаттау және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Авиациялық оқу орталығын сертификаттық зерттеу бағдарламасы</w:t>
      </w:r>
    </w:p>
    <w:p>
      <w:pPr>
        <w:spacing w:after="0"/>
        <w:ind w:left="0"/>
        <w:jc w:val="both"/>
      </w:pPr>
      <w:r>
        <w:rPr>
          <w:rFonts w:ascii="Times New Roman"/>
          <w:b w:val="false"/>
          <w:i w:val="false"/>
          <w:color w:val="000000"/>
          <w:sz w:val="28"/>
        </w:rPr>
        <w:t>
      АОО атауы, ұйым, құрылымдық бөлімше: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Өткізу күні, негіздеме: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Тексерушілердің тегі, аты, әкесінің аты (бар болса), лауазымы, жұмыс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р/с №</w:t>
      </w:r>
    </w:p>
    <w:p>
      <w:pPr>
        <w:spacing w:after="0"/>
        <w:ind w:left="0"/>
        <w:jc w:val="both"/>
      </w:pPr>
      <w:r>
        <w:rPr>
          <w:rFonts w:ascii="Times New Roman"/>
          <w:b w:val="false"/>
          <w:i w:val="false"/>
          <w:color w:val="000000"/>
          <w:sz w:val="28"/>
        </w:rPr>
        <w:t>
      Бағдарлама бойынша позициялар нөмірлері және тексерілетін элементтер</w:t>
      </w:r>
    </w:p>
    <w:p>
      <w:pPr>
        <w:spacing w:after="0"/>
        <w:ind w:left="0"/>
        <w:jc w:val="both"/>
      </w:pPr>
      <w:r>
        <w:rPr>
          <w:rFonts w:ascii="Times New Roman"/>
          <w:b w:val="false"/>
          <w:i w:val="false"/>
          <w:color w:val="000000"/>
          <w:sz w:val="28"/>
        </w:rPr>
        <w:t>
      Сәйкестікті бағалау (+ -)</w:t>
      </w:r>
    </w:p>
    <w:p>
      <w:pPr>
        <w:spacing w:after="0"/>
        <w:ind w:left="0"/>
        <w:jc w:val="both"/>
      </w:pPr>
      <w:r>
        <w:rPr>
          <w:rFonts w:ascii="Times New Roman"/>
          <w:b w:val="false"/>
          <w:i w:val="false"/>
          <w:color w:val="000000"/>
          <w:sz w:val="28"/>
        </w:rPr>
        <w:t>
      Сәйкессіздік позициясының нөмірі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1. Жарғының түпнұсқасы немесе оның көшірмесі (құрылтай шарты)</w:t>
      </w:r>
    </w:p>
    <w:p>
      <w:pPr>
        <w:spacing w:after="0"/>
        <w:ind w:left="0"/>
        <w:jc w:val="both"/>
      </w:pPr>
      <w:r>
        <w:rPr>
          <w:rFonts w:ascii="Times New Roman"/>
          <w:b w:val="false"/>
          <w:i w:val="false"/>
          <w:color w:val="000000"/>
          <w:sz w:val="28"/>
        </w:rPr>
        <w:t>
      2. Заңды тұлғаны тіркеу (қайта тіркеу) туралы куәлік (анықтама)</w:t>
      </w:r>
    </w:p>
    <w:p>
      <w:pPr>
        <w:spacing w:after="0"/>
        <w:ind w:left="0"/>
        <w:jc w:val="both"/>
      </w:pPr>
      <w:r>
        <w:rPr>
          <w:rFonts w:ascii="Times New Roman"/>
          <w:b w:val="false"/>
          <w:i w:val="false"/>
          <w:color w:val="000000"/>
          <w:sz w:val="28"/>
        </w:rPr>
        <w:t>
      3. АОО қызметін регламенттейтін құжаттардың Қазақстан Республикасының және</w:t>
      </w:r>
    </w:p>
    <w:p>
      <w:pPr>
        <w:spacing w:after="0"/>
        <w:ind w:left="0"/>
        <w:jc w:val="both"/>
      </w:pPr>
      <w:r>
        <w:rPr>
          <w:rFonts w:ascii="Times New Roman"/>
          <w:b w:val="false"/>
          <w:i w:val="false"/>
          <w:color w:val="000000"/>
          <w:sz w:val="28"/>
        </w:rPr>
        <w:t>
      Халықаралық азаматтық авиация ұйымының нормативтік құқықтық актілеріне</w:t>
      </w:r>
    </w:p>
    <w:p>
      <w:pPr>
        <w:spacing w:after="0"/>
        <w:ind w:left="0"/>
        <w:jc w:val="both"/>
      </w:pPr>
      <w:r>
        <w:rPr>
          <w:rFonts w:ascii="Times New Roman"/>
          <w:b w:val="false"/>
          <w:i w:val="false"/>
          <w:color w:val="000000"/>
          <w:sz w:val="28"/>
        </w:rPr>
        <w:t>
      сәйкестігі:</w:t>
      </w:r>
    </w:p>
    <w:p>
      <w:pPr>
        <w:spacing w:after="0"/>
        <w:ind w:left="0"/>
        <w:jc w:val="both"/>
      </w:pPr>
      <w:r>
        <w:rPr>
          <w:rFonts w:ascii="Times New Roman"/>
          <w:b w:val="false"/>
          <w:i w:val="false"/>
          <w:color w:val="000000"/>
          <w:sz w:val="28"/>
        </w:rPr>
        <w:t>
      1) даярлау және рәсімдер жөніндегі нұсқау;</w:t>
      </w:r>
    </w:p>
    <w:p>
      <w:pPr>
        <w:spacing w:after="0"/>
        <w:ind w:left="0"/>
        <w:jc w:val="both"/>
      </w:pPr>
      <w:r>
        <w:rPr>
          <w:rFonts w:ascii="Times New Roman"/>
          <w:b w:val="false"/>
          <w:i w:val="false"/>
          <w:color w:val="000000"/>
          <w:sz w:val="28"/>
        </w:rPr>
        <w:t>
      2) сапа жөніндегі нұсқау;</w:t>
      </w:r>
    </w:p>
    <w:p>
      <w:pPr>
        <w:spacing w:after="0"/>
        <w:ind w:left="0"/>
        <w:jc w:val="both"/>
      </w:pPr>
      <w:r>
        <w:rPr>
          <w:rFonts w:ascii="Times New Roman"/>
          <w:b w:val="false"/>
          <w:i w:val="false"/>
          <w:color w:val="000000"/>
          <w:sz w:val="28"/>
        </w:rPr>
        <w:t>
      3) ұшу қауіпсіздігі жүйесін басқару жөніндегі нұсқау (қажет болғанда);</w:t>
      </w:r>
    </w:p>
    <w:p>
      <w:pPr>
        <w:spacing w:after="0"/>
        <w:ind w:left="0"/>
        <w:jc w:val="both"/>
      </w:pPr>
      <w:r>
        <w:rPr>
          <w:rFonts w:ascii="Times New Roman"/>
          <w:b w:val="false"/>
          <w:i w:val="false"/>
          <w:color w:val="000000"/>
          <w:sz w:val="28"/>
        </w:rPr>
        <w:t>
      4) оқу орталығы құрылымының Жарғыда (Ережеде) белгіленген міндеттерге,</w:t>
      </w:r>
    </w:p>
    <w:p>
      <w:pPr>
        <w:spacing w:after="0"/>
        <w:ind w:left="0"/>
        <w:jc w:val="both"/>
      </w:pPr>
      <w:r>
        <w:rPr>
          <w:rFonts w:ascii="Times New Roman"/>
          <w:b w:val="false"/>
          <w:i w:val="false"/>
          <w:color w:val="000000"/>
          <w:sz w:val="28"/>
        </w:rPr>
        <w:t>
      функцияларға және қызмет пәніне сәйкестігі;</w:t>
      </w:r>
    </w:p>
    <w:p>
      <w:pPr>
        <w:spacing w:after="0"/>
        <w:ind w:left="0"/>
        <w:jc w:val="both"/>
      </w:pPr>
      <w:r>
        <w:rPr>
          <w:rFonts w:ascii="Times New Roman"/>
          <w:b w:val="false"/>
          <w:i w:val="false"/>
          <w:color w:val="000000"/>
          <w:sz w:val="28"/>
        </w:rPr>
        <w:t>
      5) электрондық түрлерін қоса алғанда, кітапхана қорының оқу-әдістемелік әдебиетінің</w:t>
      </w:r>
    </w:p>
    <w:p>
      <w:pPr>
        <w:spacing w:after="0"/>
        <w:ind w:left="0"/>
        <w:jc w:val="both"/>
      </w:pPr>
      <w:r>
        <w:rPr>
          <w:rFonts w:ascii="Times New Roman"/>
          <w:b w:val="false"/>
          <w:i w:val="false"/>
          <w:color w:val="000000"/>
          <w:sz w:val="28"/>
        </w:rPr>
        <w:t>
      сәйкестігі;</w:t>
      </w:r>
    </w:p>
    <w:p>
      <w:pPr>
        <w:spacing w:after="0"/>
        <w:ind w:left="0"/>
        <w:jc w:val="both"/>
      </w:pPr>
      <w:r>
        <w:rPr>
          <w:rFonts w:ascii="Times New Roman"/>
          <w:b w:val="false"/>
          <w:i w:val="false"/>
          <w:color w:val="000000"/>
          <w:sz w:val="28"/>
        </w:rPr>
        <w:t>
      6) оқу жоспары пәндерінің тізбесімен қосымша түлектерге берілетін құжаттардың</w:t>
      </w:r>
    </w:p>
    <w:p>
      <w:pPr>
        <w:spacing w:after="0"/>
        <w:ind w:left="0"/>
        <w:jc w:val="both"/>
      </w:pPr>
      <w:r>
        <w:rPr>
          <w:rFonts w:ascii="Times New Roman"/>
          <w:b w:val="false"/>
          <w:i w:val="false"/>
          <w:color w:val="000000"/>
          <w:sz w:val="28"/>
        </w:rPr>
        <w:t>
      үлгілері.</w:t>
      </w:r>
    </w:p>
    <w:p>
      <w:pPr>
        <w:spacing w:after="0"/>
        <w:ind w:left="0"/>
        <w:jc w:val="both"/>
      </w:pPr>
      <w:r>
        <w:rPr>
          <w:rFonts w:ascii="Times New Roman"/>
          <w:b w:val="false"/>
          <w:i w:val="false"/>
          <w:color w:val="000000"/>
          <w:sz w:val="28"/>
        </w:rPr>
        <w:t>
      4. Персонал.</w:t>
      </w:r>
    </w:p>
    <w:p>
      <w:pPr>
        <w:spacing w:after="0"/>
        <w:ind w:left="0"/>
        <w:jc w:val="both"/>
      </w:pPr>
      <w:r>
        <w:rPr>
          <w:rFonts w:ascii="Times New Roman"/>
          <w:b w:val="false"/>
          <w:i w:val="false"/>
          <w:color w:val="000000"/>
          <w:sz w:val="28"/>
        </w:rPr>
        <w:t>
      1) АОО персоналының лауазымдық нұсқаулықтары;</w:t>
      </w:r>
    </w:p>
    <w:p>
      <w:pPr>
        <w:spacing w:after="0"/>
        <w:ind w:left="0"/>
        <w:jc w:val="both"/>
      </w:pPr>
      <w:r>
        <w:rPr>
          <w:rFonts w:ascii="Times New Roman"/>
          <w:b w:val="false"/>
          <w:i w:val="false"/>
          <w:color w:val="000000"/>
          <w:sz w:val="28"/>
        </w:rPr>
        <w:t>
      2) штат кестеге сәйкес жинақталуы;</w:t>
      </w:r>
    </w:p>
    <w:p>
      <w:pPr>
        <w:spacing w:after="0"/>
        <w:ind w:left="0"/>
        <w:jc w:val="both"/>
      </w:pPr>
      <w:r>
        <w:rPr>
          <w:rFonts w:ascii="Times New Roman"/>
          <w:b w:val="false"/>
          <w:i w:val="false"/>
          <w:color w:val="000000"/>
          <w:sz w:val="28"/>
        </w:rPr>
        <w:t>
      3) персоналдың іс жүзіндегі міндеттерінің және функцияларының атқарып отырған</w:t>
      </w:r>
    </w:p>
    <w:p>
      <w:pPr>
        <w:spacing w:after="0"/>
        <w:ind w:left="0"/>
        <w:jc w:val="both"/>
      </w:pPr>
      <w:r>
        <w:rPr>
          <w:rFonts w:ascii="Times New Roman"/>
          <w:b w:val="false"/>
          <w:i w:val="false"/>
          <w:color w:val="000000"/>
          <w:sz w:val="28"/>
        </w:rPr>
        <w:t>
      лауазымға қойылатын біліктілік талаптарына сәйкестігі;</w:t>
      </w:r>
    </w:p>
    <w:p>
      <w:pPr>
        <w:spacing w:after="0"/>
        <w:ind w:left="0"/>
        <w:jc w:val="both"/>
      </w:pPr>
      <w:r>
        <w:rPr>
          <w:rFonts w:ascii="Times New Roman"/>
          <w:b w:val="false"/>
          <w:i w:val="false"/>
          <w:color w:val="000000"/>
          <w:sz w:val="28"/>
        </w:rPr>
        <w:t>
      4) персоналдың кәсіптік деңгейін қолдау жүйесі мен мерзімдерінің белгіленген</w:t>
      </w:r>
    </w:p>
    <w:p>
      <w:pPr>
        <w:spacing w:after="0"/>
        <w:ind w:left="0"/>
        <w:jc w:val="both"/>
      </w:pPr>
      <w:r>
        <w:rPr>
          <w:rFonts w:ascii="Times New Roman"/>
          <w:b w:val="false"/>
          <w:i w:val="false"/>
          <w:color w:val="000000"/>
          <w:sz w:val="28"/>
        </w:rPr>
        <w:t>
      талаптарға сәйкестігі.</w:t>
      </w:r>
    </w:p>
    <w:p>
      <w:pPr>
        <w:spacing w:after="0"/>
        <w:ind w:left="0"/>
        <w:jc w:val="both"/>
      </w:pPr>
      <w:r>
        <w:rPr>
          <w:rFonts w:ascii="Times New Roman"/>
          <w:b w:val="false"/>
          <w:i w:val="false"/>
          <w:color w:val="000000"/>
          <w:sz w:val="28"/>
        </w:rPr>
        <w:t>
      5. Оқу-әдістемелік жұмыс.</w:t>
      </w:r>
    </w:p>
    <w:p>
      <w:pPr>
        <w:spacing w:after="0"/>
        <w:ind w:left="0"/>
        <w:jc w:val="both"/>
      </w:pPr>
      <w:r>
        <w:rPr>
          <w:rFonts w:ascii="Times New Roman"/>
          <w:b w:val="false"/>
          <w:i w:val="false"/>
          <w:color w:val="000000"/>
          <w:sz w:val="28"/>
        </w:rPr>
        <w:t>
      1) түрлері мен бағыттары бойынша бекітілген кәсіптік даярлау бағдарламалары;</w:t>
      </w:r>
    </w:p>
    <w:p>
      <w:pPr>
        <w:spacing w:after="0"/>
        <w:ind w:left="0"/>
        <w:jc w:val="both"/>
      </w:pPr>
      <w:r>
        <w:rPr>
          <w:rFonts w:ascii="Times New Roman"/>
          <w:b w:val="false"/>
          <w:i w:val="false"/>
          <w:color w:val="000000"/>
          <w:sz w:val="28"/>
        </w:rPr>
        <w:t>
      2) пәндер бойынша әдістемелік материалдар (анықтамалық, әдістемелік құралдар,</w:t>
      </w:r>
    </w:p>
    <w:p>
      <w:pPr>
        <w:spacing w:after="0"/>
        <w:ind w:left="0"/>
        <w:jc w:val="both"/>
      </w:pPr>
      <w:r>
        <w:rPr>
          <w:rFonts w:ascii="Times New Roman"/>
          <w:b w:val="false"/>
          <w:i w:val="false"/>
          <w:color w:val="000000"/>
          <w:sz w:val="28"/>
        </w:rPr>
        <w:t>
      таратылатын материал, оқу фильмдері);</w:t>
      </w:r>
    </w:p>
    <w:p>
      <w:pPr>
        <w:spacing w:after="0"/>
        <w:ind w:left="0"/>
        <w:jc w:val="both"/>
      </w:pPr>
      <w:r>
        <w:rPr>
          <w:rFonts w:ascii="Times New Roman"/>
          <w:b w:val="false"/>
          <w:i w:val="false"/>
          <w:color w:val="000000"/>
          <w:sz w:val="28"/>
        </w:rPr>
        <w:t>
      3) білім алушыларды қабылдау, оларды аудару, қайта тағайындау, босату туралы</w:t>
      </w:r>
    </w:p>
    <w:p>
      <w:pPr>
        <w:spacing w:after="0"/>
        <w:ind w:left="0"/>
        <w:jc w:val="both"/>
      </w:pPr>
      <w:r>
        <w:rPr>
          <w:rFonts w:ascii="Times New Roman"/>
          <w:b w:val="false"/>
          <w:i w:val="false"/>
          <w:color w:val="000000"/>
          <w:sz w:val="28"/>
        </w:rPr>
        <w:t>
      бұйрықтар;</w:t>
      </w:r>
    </w:p>
    <w:p>
      <w:pPr>
        <w:spacing w:after="0"/>
        <w:ind w:left="0"/>
        <w:jc w:val="both"/>
      </w:pPr>
      <w:r>
        <w:rPr>
          <w:rFonts w:ascii="Times New Roman"/>
          <w:b w:val="false"/>
          <w:i w:val="false"/>
          <w:color w:val="000000"/>
          <w:sz w:val="28"/>
        </w:rPr>
        <w:t>
      4) оқу жоспарының пәндері бойынша бақылау сұрақтары, емтихан билеттері</w:t>
      </w:r>
    </w:p>
    <w:p>
      <w:pPr>
        <w:spacing w:after="0"/>
        <w:ind w:left="0"/>
        <w:jc w:val="both"/>
      </w:pPr>
      <w:r>
        <w:rPr>
          <w:rFonts w:ascii="Times New Roman"/>
          <w:b w:val="false"/>
          <w:i w:val="false"/>
          <w:color w:val="000000"/>
          <w:sz w:val="28"/>
        </w:rPr>
        <w:t>
      (тестілері);</w:t>
      </w:r>
    </w:p>
    <w:p>
      <w:pPr>
        <w:spacing w:after="0"/>
        <w:ind w:left="0"/>
        <w:jc w:val="both"/>
      </w:pPr>
      <w:r>
        <w:rPr>
          <w:rFonts w:ascii="Times New Roman"/>
          <w:b w:val="false"/>
          <w:i w:val="false"/>
          <w:color w:val="000000"/>
          <w:sz w:val="28"/>
        </w:rPr>
        <w:t>
      5) дәрістер және практикалық сабақтар мазмұнының өзектілігі және жаңалығы,</w:t>
      </w:r>
    </w:p>
    <w:p>
      <w:pPr>
        <w:spacing w:after="0"/>
        <w:ind w:left="0"/>
        <w:jc w:val="both"/>
      </w:pPr>
      <w:r>
        <w:rPr>
          <w:rFonts w:ascii="Times New Roman"/>
          <w:b w:val="false"/>
          <w:i w:val="false"/>
          <w:color w:val="000000"/>
          <w:sz w:val="28"/>
        </w:rPr>
        <w:t>
      олардың оқу жоспары мен жұмыс бағдарламаларына, ИКАО ұсынымдары мен</w:t>
      </w:r>
    </w:p>
    <w:p>
      <w:pPr>
        <w:spacing w:after="0"/>
        <w:ind w:left="0"/>
        <w:jc w:val="both"/>
      </w:pPr>
      <w:r>
        <w:rPr>
          <w:rFonts w:ascii="Times New Roman"/>
          <w:b w:val="false"/>
          <w:i w:val="false"/>
          <w:color w:val="000000"/>
          <w:sz w:val="28"/>
        </w:rPr>
        <w:t>
      талаптарына сәйкестігі;</w:t>
      </w:r>
    </w:p>
    <w:p>
      <w:pPr>
        <w:spacing w:after="0"/>
        <w:ind w:left="0"/>
        <w:jc w:val="both"/>
      </w:pPr>
      <w:r>
        <w:rPr>
          <w:rFonts w:ascii="Times New Roman"/>
          <w:b w:val="false"/>
          <w:i w:val="false"/>
          <w:color w:val="000000"/>
          <w:sz w:val="28"/>
        </w:rPr>
        <w:t>
      6) оқу-әдістемелік кеңес отырыстарының хаттамалары (бар болса).</w:t>
      </w:r>
    </w:p>
    <w:p>
      <w:pPr>
        <w:spacing w:after="0"/>
        <w:ind w:left="0"/>
        <w:jc w:val="both"/>
      </w:pPr>
      <w:r>
        <w:rPr>
          <w:rFonts w:ascii="Times New Roman"/>
          <w:b w:val="false"/>
          <w:i w:val="false"/>
          <w:color w:val="000000"/>
          <w:sz w:val="28"/>
        </w:rPr>
        <w:t>
      6. Мамандарды даярлау сапасы. Мамандарды даярлау сапасын бақылаудың енгізілген</w:t>
      </w:r>
    </w:p>
    <w:p>
      <w:pPr>
        <w:spacing w:after="0"/>
        <w:ind w:left="0"/>
        <w:jc w:val="both"/>
      </w:pPr>
      <w:r>
        <w:rPr>
          <w:rFonts w:ascii="Times New Roman"/>
          <w:b w:val="false"/>
          <w:i w:val="false"/>
          <w:color w:val="000000"/>
          <w:sz w:val="28"/>
        </w:rPr>
        <w:t>
      жүйесінің болуы:</w:t>
      </w:r>
    </w:p>
    <w:p>
      <w:pPr>
        <w:spacing w:after="0"/>
        <w:ind w:left="0"/>
        <w:jc w:val="both"/>
      </w:pPr>
      <w:r>
        <w:rPr>
          <w:rFonts w:ascii="Times New Roman"/>
          <w:b w:val="false"/>
          <w:i w:val="false"/>
          <w:color w:val="000000"/>
          <w:sz w:val="28"/>
        </w:rPr>
        <w:t>
      1) сапаны бақылау жүйесінде жауапты маманның болуы;</w:t>
      </w:r>
    </w:p>
    <w:p>
      <w:pPr>
        <w:spacing w:after="0"/>
        <w:ind w:left="0"/>
        <w:jc w:val="both"/>
      </w:pPr>
      <w:r>
        <w:rPr>
          <w:rFonts w:ascii="Times New Roman"/>
          <w:b w:val="false"/>
          <w:i w:val="false"/>
          <w:color w:val="000000"/>
          <w:sz w:val="28"/>
        </w:rPr>
        <w:t>
      2) белгіленген аудит рәсімінің болуы;</w:t>
      </w:r>
    </w:p>
    <w:p>
      <w:pPr>
        <w:spacing w:after="0"/>
        <w:ind w:left="0"/>
        <w:jc w:val="both"/>
      </w:pPr>
      <w:r>
        <w:rPr>
          <w:rFonts w:ascii="Times New Roman"/>
          <w:b w:val="false"/>
          <w:i w:val="false"/>
          <w:color w:val="000000"/>
          <w:sz w:val="28"/>
        </w:rPr>
        <w:t>
      3) кері байланыс жүйесі;</w:t>
      </w:r>
    </w:p>
    <w:p>
      <w:pPr>
        <w:spacing w:after="0"/>
        <w:ind w:left="0"/>
        <w:jc w:val="both"/>
      </w:pPr>
      <w:r>
        <w:rPr>
          <w:rFonts w:ascii="Times New Roman"/>
          <w:b w:val="false"/>
          <w:i w:val="false"/>
          <w:color w:val="000000"/>
          <w:sz w:val="28"/>
        </w:rPr>
        <w:t>
      4) түзету шараларының жүйесі.</w:t>
      </w:r>
    </w:p>
    <w:p>
      <w:pPr>
        <w:spacing w:after="0"/>
        <w:ind w:left="0"/>
        <w:jc w:val="both"/>
      </w:pPr>
      <w:r>
        <w:rPr>
          <w:rFonts w:ascii="Times New Roman"/>
          <w:b w:val="false"/>
          <w:i w:val="false"/>
          <w:color w:val="000000"/>
          <w:sz w:val="28"/>
        </w:rPr>
        <w:t>
      7. Ұшу қауіпсіздігін басқару (қажеттілігіне қарай).</w:t>
      </w:r>
    </w:p>
    <w:p>
      <w:pPr>
        <w:spacing w:after="0"/>
        <w:ind w:left="0"/>
        <w:jc w:val="both"/>
      </w:pPr>
      <w:r>
        <w:rPr>
          <w:rFonts w:ascii="Times New Roman"/>
          <w:b w:val="false"/>
          <w:i w:val="false"/>
          <w:color w:val="000000"/>
          <w:sz w:val="28"/>
        </w:rPr>
        <w:t>
      Персоналды даярлау және рәсімдер бойынша нұсқауға сәйкес ұшу қауіпсіздігін</w:t>
      </w:r>
    </w:p>
    <w:p>
      <w:pPr>
        <w:spacing w:after="0"/>
        <w:ind w:left="0"/>
        <w:jc w:val="both"/>
      </w:pPr>
      <w:r>
        <w:rPr>
          <w:rFonts w:ascii="Times New Roman"/>
          <w:b w:val="false"/>
          <w:i w:val="false"/>
          <w:color w:val="000000"/>
          <w:sz w:val="28"/>
        </w:rPr>
        <w:t>
      басқарудың енгізілген жүйесінің болуы.</w:t>
      </w:r>
    </w:p>
    <w:p>
      <w:pPr>
        <w:spacing w:after="0"/>
        <w:ind w:left="0"/>
        <w:jc w:val="both"/>
      </w:pPr>
      <w:r>
        <w:rPr>
          <w:rFonts w:ascii="Times New Roman"/>
          <w:b w:val="false"/>
          <w:i w:val="false"/>
          <w:color w:val="000000"/>
          <w:sz w:val="28"/>
        </w:rPr>
        <w:t>
      8. Материалдық-техникалық база.</w:t>
      </w:r>
    </w:p>
    <w:p>
      <w:pPr>
        <w:spacing w:after="0"/>
        <w:ind w:left="0"/>
        <w:jc w:val="both"/>
      </w:pPr>
      <w:r>
        <w:rPr>
          <w:rFonts w:ascii="Times New Roman"/>
          <w:b w:val="false"/>
          <w:i w:val="false"/>
          <w:color w:val="000000"/>
          <w:sz w:val="28"/>
        </w:rPr>
        <w:t>
      1) оқу және қосалқы үй-жайлардың (меншікті немесе жалға алынған) болуы;</w:t>
      </w:r>
    </w:p>
    <w:p>
      <w:pPr>
        <w:spacing w:after="0"/>
        <w:ind w:left="0"/>
        <w:jc w:val="both"/>
      </w:pPr>
      <w:r>
        <w:rPr>
          <w:rFonts w:ascii="Times New Roman"/>
          <w:b w:val="false"/>
          <w:i w:val="false"/>
          <w:color w:val="000000"/>
          <w:sz w:val="28"/>
        </w:rPr>
        <w:t>
      2) оқу сыныптарын жарақтаудың мамандарды даярлау міндеттеріне сәйкестігі;</w:t>
      </w:r>
    </w:p>
    <w:p>
      <w:pPr>
        <w:spacing w:after="0"/>
        <w:ind w:left="0"/>
        <w:jc w:val="both"/>
      </w:pPr>
      <w:r>
        <w:rPr>
          <w:rFonts w:ascii="Times New Roman"/>
          <w:b w:val="false"/>
          <w:i w:val="false"/>
          <w:color w:val="000000"/>
          <w:sz w:val="28"/>
        </w:rPr>
        <w:t>
      3) жалданатын үй-жайларға, құрылыстарға, жаттығу және ұшу техникасына</w:t>
      </w:r>
    </w:p>
    <w:p>
      <w:pPr>
        <w:spacing w:after="0"/>
        <w:ind w:left="0"/>
        <w:jc w:val="both"/>
      </w:pPr>
      <w:r>
        <w:rPr>
          <w:rFonts w:ascii="Times New Roman"/>
          <w:b w:val="false"/>
          <w:i w:val="false"/>
          <w:color w:val="000000"/>
          <w:sz w:val="28"/>
        </w:rPr>
        <w:t>
      шарттардың болуы;</w:t>
      </w:r>
    </w:p>
    <w:p>
      <w:pPr>
        <w:spacing w:after="0"/>
        <w:ind w:left="0"/>
        <w:jc w:val="both"/>
      </w:pPr>
      <w:r>
        <w:rPr>
          <w:rFonts w:ascii="Times New Roman"/>
          <w:b w:val="false"/>
          <w:i w:val="false"/>
          <w:color w:val="000000"/>
          <w:sz w:val="28"/>
        </w:rPr>
        <w:t>
      4) техникалық оқу құралдарының болуы;</w:t>
      </w:r>
    </w:p>
    <w:p>
      <w:pPr>
        <w:spacing w:after="0"/>
        <w:ind w:left="0"/>
        <w:jc w:val="both"/>
      </w:pPr>
      <w:r>
        <w:rPr>
          <w:rFonts w:ascii="Times New Roman"/>
          <w:b w:val="false"/>
          <w:i w:val="false"/>
          <w:color w:val="000000"/>
          <w:sz w:val="28"/>
        </w:rPr>
        <w:t>
      5) қазіргі заманғы электрондық оқу және бақылау құралдарының болуы;</w:t>
      </w:r>
    </w:p>
    <w:p>
      <w:pPr>
        <w:spacing w:after="0"/>
        <w:ind w:left="0"/>
        <w:jc w:val="both"/>
      </w:pPr>
      <w:r>
        <w:rPr>
          <w:rFonts w:ascii="Times New Roman"/>
          <w:b w:val="false"/>
          <w:i w:val="false"/>
          <w:color w:val="000000"/>
          <w:sz w:val="28"/>
        </w:rPr>
        <w:t>
      6) қауіпсіздік техникасы қағидаларын сақтау;</w:t>
      </w:r>
    </w:p>
    <w:p>
      <w:pPr>
        <w:spacing w:after="0"/>
        <w:ind w:left="0"/>
        <w:jc w:val="both"/>
      </w:pPr>
      <w:r>
        <w:rPr>
          <w:rFonts w:ascii="Times New Roman"/>
          <w:b w:val="false"/>
          <w:i w:val="false"/>
          <w:color w:val="000000"/>
          <w:sz w:val="28"/>
        </w:rPr>
        <w:t>
      7) тиісті өрт қауіпсіздігі және төтенше жағдай қызметтерінің қорытындысының</w:t>
      </w:r>
    </w:p>
    <w:p>
      <w:pPr>
        <w:spacing w:after="0"/>
        <w:ind w:left="0"/>
        <w:jc w:val="both"/>
      </w:pPr>
      <w:r>
        <w:rPr>
          <w:rFonts w:ascii="Times New Roman"/>
          <w:b w:val="false"/>
          <w:i w:val="false"/>
          <w:color w:val="000000"/>
          <w:sz w:val="28"/>
        </w:rPr>
        <w:t>
      негізінде өрт қауіпсіздігі қағидаларын және қоршаған ортаны қорғау қағидаларын</w:t>
      </w:r>
    </w:p>
    <w:p>
      <w:pPr>
        <w:spacing w:after="0"/>
        <w:ind w:left="0"/>
        <w:jc w:val="both"/>
      </w:pPr>
      <w:r>
        <w:rPr>
          <w:rFonts w:ascii="Times New Roman"/>
          <w:b w:val="false"/>
          <w:i w:val="false"/>
          <w:color w:val="000000"/>
          <w:sz w:val="28"/>
        </w:rPr>
        <w:t>
      сақтау.</w:t>
      </w:r>
    </w:p>
    <w:p>
      <w:pPr>
        <w:spacing w:after="0"/>
        <w:ind w:left="0"/>
        <w:jc w:val="both"/>
      </w:pPr>
      <w:r>
        <w:rPr>
          <w:rFonts w:ascii="Times New Roman"/>
          <w:b w:val="false"/>
          <w:i w:val="false"/>
          <w:color w:val="000000"/>
          <w:sz w:val="28"/>
        </w:rPr>
        <w:t>
      9. Қаржылық-экономикалық жағдай.</w:t>
      </w:r>
    </w:p>
    <w:p>
      <w:pPr>
        <w:spacing w:after="0"/>
        <w:ind w:left="0"/>
        <w:jc w:val="both"/>
      </w:pPr>
      <w:r>
        <w:rPr>
          <w:rFonts w:ascii="Times New Roman"/>
          <w:b w:val="false"/>
          <w:i w:val="false"/>
          <w:color w:val="000000"/>
          <w:sz w:val="28"/>
        </w:rPr>
        <w:t>
      1) қаржылық-экономикалық жағдайды бағалау бойынша оң қорытындының болуы;</w:t>
      </w:r>
    </w:p>
    <w:p>
      <w:pPr>
        <w:spacing w:after="0"/>
        <w:ind w:left="0"/>
        <w:jc w:val="both"/>
      </w:pPr>
      <w:r>
        <w:rPr>
          <w:rFonts w:ascii="Times New Roman"/>
          <w:b w:val="false"/>
          <w:i w:val="false"/>
          <w:color w:val="000000"/>
          <w:sz w:val="28"/>
        </w:rPr>
        <w:t>
      2) салықтар мен міндетті аударымдар бойынша берешектің жоқтығы туралы</w:t>
      </w:r>
    </w:p>
    <w:p>
      <w:pPr>
        <w:spacing w:after="0"/>
        <w:ind w:left="0"/>
        <w:jc w:val="both"/>
      </w:pPr>
      <w:r>
        <w:rPr>
          <w:rFonts w:ascii="Times New Roman"/>
          <w:b w:val="false"/>
          <w:i w:val="false"/>
          <w:color w:val="000000"/>
          <w:sz w:val="28"/>
        </w:rPr>
        <w:t>
      анықтаманың болуы.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осы оқу орны үшін міндетті емес;</w:t>
      </w:r>
    </w:p>
    <w:p>
      <w:pPr>
        <w:spacing w:after="0"/>
        <w:ind w:left="0"/>
        <w:jc w:val="both"/>
      </w:pPr>
      <w:r>
        <w:rPr>
          <w:rFonts w:ascii="Times New Roman"/>
          <w:b w:val="false"/>
          <w:i w:val="false"/>
          <w:color w:val="000000"/>
          <w:sz w:val="28"/>
        </w:rPr>
        <w:t>
      (-1) қызметті жүзеге асыруға кедергі келтірмейтін және өндірісті жетілдіру кезінде оны</w:t>
      </w:r>
    </w:p>
    <w:p>
      <w:pPr>
        <w:spacing w:after="0"/>
        <w:ind w:left="0"/>
        <w:jc w:val="both"/>
      </w:pPr>
      <w:r>
        <w:rPr>
          <w:rFonts w:ascii="Times New Roman"/>
          <w:b w:val="false"/>
          <w:i w:val="false"/>
          <w:color w:val="000000"/>
          <w:sz w:val="28"/>
        </w:rPr>
        <w:t>
      жоюға жататын сертификаттау талаптарына сәйкессіздік;</w:t>
      </w:r>
    </w:p>
    <w:p>
      <w:pPr>
        <w:spacing w:after="0"/>
        <w:ind w:left="0"/>
        <w:jc w:val="both"/>
      </w:pPr>
      <w:r>
        <w:rPr>
          <w:rFonts w:ascii="Times New Roman"/>
          <w:b w:val="false"/>
          <w:i w:val="false"/>
          <w:color w:val="000000"/>
          <w:sz w:val="28"/>
        </w:rPr>
        <w:t>
      (-2) уәкілетті ұйыммен келісілген мерзімде жойылған немесе шектеулер енгізілген</w:t>
      </w:r>
    </w:p>
    <w:p>
      <w:pPr>
        <w:spacing w:after="0"/>
        <w:ind w:left="0"/>
        <w:jc w:val="both"/>
      </w:pPr>
      <w:r>
        <w:rPr>
          <w:rFonts w:ascii="Times New Roman"/>
          <w:b w:val="false"/>
          <w:i w:val="false"/>
          <w:color w:val="000000"/>
          <w:sz w:val="28"/>
        </w:rPr>
        <w:t>
      жағдайда қызметті жүзеге асыруға кедергі келтірмейтін сертификаттау талаптарына</w:t>
      </w:r>
    </w:p>
    <w:p>
      <w:pPr>
        <w:spacing w:after="0"/>
        <w:ind w:left="0"/>
        <w:jc w:val="both"/>
      </w:pPr>
      <w:r>
        <w:rPr>
          <w:rFonts w:ascii="Times New Roman"/>
          <w:b w:val="false"/>
          <w:i w:val="false"/>
          <w:color w:val="000000"/>
          <w:sz w:val="28"/>
        </w:rPr>
        <w:t>
      сәйкес келмеуі;</w:t>
      </w:r>
    </w:p>
    <w:p>
      <w:pPr>
        <w:spacing w:after="0"/>
        <w:ind w:left="0"/>
        <w:jc w:val="both"/>
      </w:pPr>
      <w:r>
        <w:rPr>
          <w:rFonts w:ascii="Times New Roman"/>
          <w:b w:val="false"/>
          <w:i w:val="false"/>
          <w:color w:val="000000"/>
          <w:sz w:val="28"/>
        </w:rPr>
        <w:t>
      Қосымша: сәйкессіздіктер тізбесі ____ парақта.</w:t>
      </w:r>
    </w:p>
    <w:p>
      <w:pPr>
        <w:spacing w:after="0"/>
        <w:ind w:left="0"/>
        <w:jc w:val="both"/>
      </w:pPr>
      <w:r>
        <w:rPr>
          <w:rFonts w:ascii="Times New Roman"/>
          <w:b w:val="false"/>
          <w:i w:val="false"/>
          <w:color w:val="000000"/>
          <w:sz w:val="28"/>
        </w:rPr>
        <w:t>
      Тексерушілер: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Азаматтық авиация ұйымының басшысы 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