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ab6c" w14:textId="31ea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мекендерге арналған өңірлік стандарттар жүйесін бекіту туралы"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қаңтардағы № 7, Қазақстан Республикасы Оқу-ағарту министрінің 2023 жылғы 25 қаңтардағы № 16, Қазақстан Республикасы Денсаулық сақтау министрінің 2023 жылғы 25 қаңтардағы № 16, Қазақстан Республикасы Индустрия және инфрақұрылымдық даму министрінің 2023 жылғы 7 ақпандағы № 85, Қазақстан Республикасы Мәдениет және спорт министрінің 2023 жылғы 25 қаңтардағы № 20 және Қазақстан Республикасы Цифрлық даму, инновациялар және аэроғарыш өнеркәсібі министрінің 2023 жылғы 30 қаңтардағы № 33/НҚ бірлескен бұйрығы. Қазақстан Республикасының Әділет министрлігінде 2023 жылғы 9 ақпанда № 31881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"Елді мекендерге арналған өңірлік стандарттар жүйесін бекіту туралы"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18592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Елді мекендерге арналған </w:t>
      </w:r>
      <w:r>
        <w:rPr>
          <w:rFonts w:ascii="Times New Roman"/>
          <w:b w:val="false"/>
          <w:i w:val="false"/>
          <w:color w:val="000000"/>
          <w:sz w:val="28"/>
        </w:rPr>
        <w:t>өңірлік стандарттар жүйесі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Ұлттық экономика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орталық мемлекеттік органдарының жетекшілік ететін вице-министрлеріне жүктелсін.</w:t>
      </w:r>
    </w:p>
    <w:bookmarkEnd w:id="6"/>
    <w:bookmarkStart w:name="z11" w:id="7"/>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Оралов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Карабаев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25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25 қаңтардағы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қаңтардағы</w:t>
            </w:r>
            <w:r>
              <w:br/>
            </w:r>
            <w:r>
              <w:rPr>
                <w:rFonts w:ascii="Times New Roman"/>
                <w:b w:val="false"/>
                <w:i w:val="false"/>
                <w:color w:val="000000"/>
                <w:sz w:val="20"/>
              </w:rPr>
              <w:t>№ 20,</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2023 жылғы</w:t>
            </w:r>
            <w:r>
              <w:br/>
            </w:r>
            <w:r>
              <w:rPr>
                <w:rFonts w:ascii="Times New Roman"/>
                <w:b w:val="false"/>
                <w:i w:val="false"/>
                <w:color w:val="000000"/>
                <w:sz w:val="20"/>
              </w:rPr>
              <w:t>7 ақпандағы № 85,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30 қаңтардағы  № 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20 қаңтардағы № 7</w:t>
            </w:r>
            <w:r>
              <w:br/>
            </w:r>
            <w:r>
              <w:rPr>
                <w:rFonts w:ascii="Times New Roman"/>
                <w:b w:val="false"/>
                <w:i w:val="false"/>
                <w:color w:val="000000"/>
                <w:sz w:val="20"/>
              </w:rPr>
              <w:t>Бірлескен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23 сәуірдегі № 164</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25 сәуірдегі № ҚР</w:t>
            </w:r>
            <w:r>
              <w:br/>
            </w:r>
            <w:r>
              <w:rPr>
                <w:rFonts w:ascii="Times New Roman"/>
                <w:b w:val="false"/>
                <w:i w:val="false"/>
                <w:color w:val="000000"/>
                <w:sz w:val="20"/>
              </w:rPr>
              <w:t>ДСМ-50</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23 сәуірдегі № 243</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22 сәуірдегі № 113</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20 сәуірдегі № 29</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w:t>
            </w:r>
            <w:r>
              <w:br/>
            </w:r>
            <w:r>
              <w:rPr>
                <w:rFonts w:ascii="Times New Roman"/>
                <w:b w:val="false"/>
                <w:i w:val="false"/>
                <w:color w:val="000000"/>
                <w:sz w:val="20"/>
              </w:rPr>
              <w:t>25 сәуірдегі № 56/НҚ</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Елді мекендерге арналған өңірлік стандарттар жүйесі</w:t>
      </w:r>
    </w:p>
    <w:bookmarkEnd w:id="8"/>
    <w:bookmarkStart w:name="z24" w:id="9"/>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 (бұдан әрі – Жүйе)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объектілер мен көрсетілетін қызметтердің (игіліктердің) тізбесін, сондай-ақ олардың қолжетімділігі мен қалалық және ауылдық елді мекендер үшін азаматтардың қауіпсіздігін қамтамасыз ету бойынша көлік, мәдени-демалыс, спорттық, іскерлік, өндірістік, цифрлық инфрақұрылыммен қамтамасыз етілуі көрсеткіштерін айқындайды.</w:t>
      </w:r>
    </w:p>
    <w:bookmarkEnd w:id="9"/>
    <w:p>
      <w:pPr>
        <w:spacing w:after="0"/>
        <w:ind w:left="0"/>
        <w:jc w:val="both"/>
      </w:pPr>
      <w:r>
        <w:rPr>
          <w:rFonts w:ascii="Times New Roman"/>
          <w:b w:val="false"/>
          <w:i w:val="false"/>
          <w:color w:val="000000"/>
          <w:sz w:val="28"/>
        </w:rPr>
        <w:t>
      Жүйенің мақсаты елді мекендердің типіне (қала, ауыл) және мөлшеріне (халық санына) қарай объектілер мен көрсетілетін қызметтердің (игіліктердің) халыққа қолжетімділігінің ең төменгі міндетті деңгейін қамтамасыз ету болып табылады.</w:t>
      </w:r>
    </w:p>
    <w:bookmarkStart w:name="z25" w:id="10"/>
    <w:p>
      <w:pPr>
        <w:spacing w:after="0"/>
        <w:ind w:left="0"/>
        <w:jc w:val="both"/>
      </w:pPr>
      <w:r>
        <w:rPr>
          <w:rFonts w:ascii="Times New Roman"/>
          <w:b w:val="false"/>
          <w:i w:val="false"/>
          <w:color w:val="000000"/>
          <w:sz w:val="28"/>
        </w:rPr>
        <w:t>
      2. Осы Жүйеде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xml:space="preserve">
      1) елді мекендерге арналған өңірлік стандарттар – Қазақстан Республикасының қалалық және ауылдық елді мекендері халқының өмір сүру сапасын сипаттайтын объектілермен және көрсетілетін қызметтермен (игіліктермен) қамтамасыз етілу жөніндегі өлшемшарттар мен талаптар (ең төменгі жағдайлар) жиынтығы; </w:t>
      </w:r>
    </w:p>
    <w:bookmarkEnd w:id="11"/>
    <w:bookmarkStart w:name="z27" w:id="12"/>
    <w:p>
      <w:pPr>
        <w:spacing w:after="0"/>
        <w:ind w:left="0"/>
        <w:jc w:val="both"/>
      </w:pPr>
      <w:r>
        <w:rPr>
          <w:rFonts w:ascii="Times New Roman"/>
          <w:b w:val="false"/>
          <w:i w:val="false"/>
          <w:color w:val="000000"/>
          <w:sz w:val="28"/>
        </w:rPr>
        <w:t>
      2) "көпорталықтылық" қағидаты – қала аумағын жоспарлау кезінде мемлекеттік және әлеуметтік көрсетілетін қызметтерді (игіліктерді) қаланың қандай да бір бөлігіндегі халыққа неғұрлым жақын орналасқан бірнеше орталықтан (орыннан) алу мүмкіндігін ескеретін қағидат;</w:t>
      </w:r>
    </w:p>
    <w:bookmarkEnd w:id="12"/>
    <w:bookmarkStart w:name="z28" w:id="13"/>
    <w:p>
      <w:pPr>
        <w:spacing w:after="0"/>
        <w:ind w:left="0"/>
        <w:jc w:val="both"/>
      </w:pPr>
      <w:r>
        <w:rPr>
          <w:rFonts w:ascii="Times New Roman"/>
          <w:b w:val="false"/>
          <w:i w:val="false"/>
          <w:color w:val="000000"/>
          <w:sz w:val="28"/>
        </w:rPr>
        <w:t>
      3) қоныстану аумағы – тұрғын үй, қоғамдық және рекреациялық аймақтарды, сондай-ақ орналастырылуы мен қызметі арнаулы санитариялық-қорғаныш аймақтарын талап ететіндей ықпалы жоқ инженерлік және көліктік инфрақұрылымдардың жекелеген бөліктерін, басқа да объектілерді орналастыруға арналған елді мекен аумағының бір бөлігі.</w:t>
      </w:r>
    </w:p>
    <w:bookmarkEnd w:id="13"/>
    <w:bookmarkStart w:name="z29" w:id="14"/>
    <w:p>
      <w:pPr>
        <w:spacing w:after="0"/>
        <w:ind w:left="0"/>
        <w:jc w:val="both"/>
      </w:pPr>
      <w:r>
        <w:rPr>
          <w:rFonts w:ascii="Times New Roman"/>
          <w:b w:val="false"/>
          <w:i w:val="false"/>
          <w:color w:val="000000"/>
          <w:sz w:val="28"/>
        </w:rPr>
        <w:t>
      3. Жүйе:</w:t>
      </w:r>
    </w:p>
    <w:bookmarkEnd w:id="14"/>
    <w:p>
      <w:pPr>
        <w:spacing w:after="0"/>
        <w:ind w:left="0"/>
        <w:jc w:val="both"/>
      </w:pPr>
      <w:r>
        <w:rPr>
          <w:rFonts w:ascii="Times New Roman"/>
          <w:b w:val="false"/>
          <w:i w:val="false"/>
          <w:color w:val="000000"/>
          <w:sz w:val="28"/>
        </w:rPr>
        <w:t>
      орталық атқарушы органдар – елдің әлеуметтік-экономикалық, өңірлік дамуын жоспарлау кезінде;</w:t>
      </w:r>
    </w:p>
    <w:p>
      <w:pPr>
        <w:spacing w:after="0"/>
        <w:ind w:left="0"/>
        <w:jc w:val="both"/>
      </w:pPr>
      <w:r>
        <w:rPr>
          <w:rFonts w:ascii="Times New Roman"/>
          <w:b w:val="false"/>
          <w:i w:val="false"/>
          <w:color w:val="000000"/>
          <w:sz w:val="28"/>
        </w:rPr>
        <w:t>
      жергілікті атқарушы органдар – өңірлік проблемаларды шешу және нақты елді мекендердегі өмір сүру сапасын арттыру мақсатында пайдалануға арналған.</w:t>
      </w:r>
    </w:p>
    <w:bookmarkStart w:name="z30" w:id="15"/>
    <w:p>
      <w:pPr>
        <w:spacing w:after="0"/>
        <w:ind w:left="0"/>
        <w:jc w:val="both"/>
      </w:pPr>
      <w:r>
        <w:rPr>
          <w:rFonts w:ascii="Times New Roman"/>
          <w:b w:val="false"/>
          <w:i w:val="false"/>
          <w:color w:val="000000"/>
          <w:sz w:val="28"/>
        </w:rPr>
        <w:t>
      4. Жүйе шеңберінде өңірлік даму саласындағы уәкілетті орталық мемлекеттік орган мүдделі орталық мемлекеттік органдармен бірлесіп қалалар мен ауылдардың объектілер мен көрсетілетін қызметтердің (игіліктердің) ең төменгі міндетті деңгейімен қамтамасыз етілуіне жыл сайын мониторинг жүргізеді. Мониторингке арналған деректерді жергілікті атқарушы органдар ұсынады.</w:t>
      </w:r>
    </w:p>
    <w:bookmarkEnd w:id="15"/>
    <w:bookmarkStart w:name="z31" w:id="16"/>
    <w:p>
      <w:pPr>
        <w:spacing w:after="0"/>
        <w:ind w:left="0"/>
        <w:jc w:val="both"/>
      </w:pPr>
      <w:r>
        <w:rPr>
          <w:rFonts w:ascii="Times New Roman"/>
          <w:b w:val="false"/>
          <w:i w:val="false"/>
          <w:color w:val="000000"/>
          <w:sz w:val="28"/>
        </w:rPr>
        <w:t>
      5. Жүйеде елді мекеннің түріне қарай объектілер мен көрсетілетін қызметтер (игіліктер) тізбесін:</w:t>
      </w:r>
    </w:p>
    <w:bookmarkEnd w:id="16"/>
    <w:p>
      <w:pPr>
        <w:spacing w:after="0"/>
        <w:ind w:left="0"/>
        <w:jc w:val="both"/>
      </w:pPr>
      <w:r>
        <w:rPr>
          <w:rFonts w:ascii="Times New Roman"/>
          <w:b w:val="false"/>
          <w:i w:val="false"/>
          <w:color w:val="000000"/>
          <w:sz w:val="28"/>
        </w:rPr>
        <w:t>
      1) астана, республикалық маңызы бар қалалар;</w:t>
      </w:r>
    </w:p>
    <w:p>
      <w:pPr>
        <w:spacing w:after="0"/>
        <w:ind w:left="0"/>
        <w:jc w:val="both"/>
      </w:pPr>
      <w:r>
        <w:rPr>
          <w:rFonts w:ascii="Times New Roman"/>
          <w:b w:val="false"/>
          <w:i w:val="false"/>
          <w:color w:val="000000"/>
          <w:sz w:val="28"/>
        </w:rPr>
        <w:t>
      2) облыстық маңызы бар қалалар;</w:t>
      </w:r>
    </w:p>
    <w:p>
      <w:pPr>
        <w:spacing w:after="0"/>
        <w:ind w:left="0"/>
        <w:jc w:val="both"/>
      </w:pPr>
      <w:r>
        <w:rPr>
          <w:rFonts w:ascii="Times New Roman"/>
          <w:b w:val="false"/>
          <w:i w:val="false"/>
          <w:color w:val="000000"/>
          <w:sz w:val="28"/>
        </w:rPr>
        <w:t>
      3) аудандық маңызы бар қалалар, аудан орталықтары;</w:t>
      </w:r>
    </w:p>
    <w:p>
      <w:pPr>
        <w:spacing w:after="0"/>
        <w:ind w:left="0"/>
        <w:jc w:val="both"/>
      </w:pPr>
      <w:r>
        <w:rPr>
          <w:rFonts w:ascii="Times New Roman"/>
          <w:b w:val="false"/>
          <w:i w:val="false"/>
          <w:color w:val="000000"/>
          <w:sz w:val="28"/>
        </w:rPr>
        <w:t>
      4) ауылдық округтердің орталықтары және тірек ауылдық елді мекендер;</w:t>
      </w:r>
    </w:p>
    <w:p>
      <w:pPr>
        <w:spacing w:after="0"/>
        <w:ind w:left="0"/>
        <w:jc w:val="both"/>
      </w:pPr>
      <w:r>
        <w:rPr>
          <w:rFonts w:ascii="Times New Roman"/>
          <w:b w:val="false"/>
          <w:i w:val="false"/>
          <w:color w:val="000000"/>
          <w:sz w:val="28"/>
        </w:rPr>
        <w:t>
      5) қалған ауылдық елді мекендер деп санатқа бөлу болжанады.</w:t>
      </w:r>
    </w:p>
    <w:bookmarkStart w:name="z32" w:id="17"/>
    <w:p>
      <w:pPr>
        <w:spacing w:after="0"/>
        <w:ind w:left="0"/>
        <w:jc w:val="both"/>
      </w:pPr>
      <w:r>
        <w:rPr>
          <w:rFonts w:ascii="Times New Roman"/>
          <w:b w:val="false"/>
          <w:i w:val="false"/>
          <w:color w:val="000000"/>
          <w:sz w:val="28"/>
        </w:rPr>
        <w:t>
      6. Жүйені қолдану мыналарға:</w:t>
      </w:r>
    </w:p>
    <w:bookmarkEnd w:id="17"/>
    <w:p>
      <w:pPr>
        <w:spacing w:after="0"/>
        <w:ind w:left="0"/>
        <w:jc w:val="both"/>
      </w:pPr>
      <w:r>
        <w:rPr>
          <w:rFonts w:ascii="Times New Roman"/>
          <w:b w:val="false"/>
          <w:i w:val="false"/>
          <w:color w:val="000000"/>
          <w:sz w:val="28"/>
        </w:rPr>
        <w:t xml:space="preserve">
      елді мекендердің объектілермен және көрсетілетін қызметтермен (игіліктермен) қамтамасыз етілуінің бірыңғай және біртұтас тәсілін әзірлеуге; </w:t>
      </w:r>
    </w:p>
    <w:p>
      <w:pPr>
        <w:spacing w:after="0"/>
        <w:ind w:left="0"/>
        <w:jc w:val="both"/>
      </w:pPr>
      <w:r>
        <w:rPr>
          <w:rFonts w:ascii="Times New Roman"/>
          <w:b w:val="false"/>
          <w:i w:val="false"/>
          <w:color w:val="000000"/>
          <w:sz w:val="28"/>
        </w:rPr>
        <w:t>
      интегралды көрсеткішті пайдалану арқылы қалалық және ауылдық елді мекендердің объектілермен және көрсетілетін қызметтермен (игіліктермен) қамтамасыз етілуін сандық және сапалық бағалауға;</w:t>
      </w:r>
    </w:p>
    <w:p>
      <w:pPr>
        <w:spacing w:after="0"/>
        <w:ind w:left="0"/>
        <w:jc w:val="both"/>
      </w:pPr>
      <w:r>
        <w:rPr>
          <w:rFonts w:ascii="Times New Roman"/>
          <w:b w:val="false"/>
          <w:i w:val="false"/>
          <w:color w:val="000000"/>
          <w:sz w:val="28"/>
        </w:rPr>
        <w:t>
      қалалық аумақты жоспарлау кезінде "көпорталықтылық" қағидатының сақталуын қамтамасыз етуге;</w:t>
      </w:r>
    </w:p>
    <w:p>
      <w:pPr>
        <w:spacing w:after="0"/>
        <w:ind w:left="0"/>
        <w:jc w:val="both"/>
      </w:pPr>
      <w:r>
        <w:rPr>
          <w:rFonts w:ascii="Times New Roman"/>
          <w:b w:val="false"/>
          <w:i w:val="false"/>
          <w:color w:val="000000"/>
          <w:sz w:val="28"/>
        </w:rPr>
        <w:t>
      халықтың өмір сүруінің барынша жайлы және қауіпсіз ортасын құруды қамтамасыз етуге;</w:t>
      </w:r>
    </w:p>
    <w:p>
      <w:pPr>
        <w:spacing w:after="0"/>
        <w:ind w:left="0"/>
        <w:jc w:val="both"/>
      </w:pPr>
      <w:r>
        <w:rPr>
          <w:rFonts w:ascii="Times New Roman"/>
          <w:b w:val="false"/>
          <w:i w:val="false"/>
          <w:color w:val="000000"/>
          <w:sz w:val="28"/>
        </w:rPr>
        <w:t>
      халықтың объектілер мен көрсетілетін қызметтерге (игіліктерге) "20 минутта қадамдап жету" қағидатын қамтамасыз етуге мүмкіндік беретін жағдайлар жасайды.</w:t>
      </w:r>
    </w:p>
    <w:bookmarkStart w:name="z33" w:id="18"/>
    <w:p>
      <w:pPr>
        <w:spacing w:after="0"/>
        <w:ind w:left="0"/>
        <w:jc w:val="both"/>
      </w:pPr>
      <w:r>
        <w:rPr>
          <w:rFonts w:ascii="Times New Roman"/>
          <w:b w:val="false"/>
          <w:i w:val="false"/>
          <w:color w:val="000000"/>
          <w:sz w:val="28"/>
        </w:rPr>
        <w:t xml:space="preserve">
      7. Жүйе шеңберінде астана және республикалық маңызы бар қалалар аумағында объектілер мен көрсетілетін қызметтердің (игіліктердің) тізбесі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8"/>
    <w:bookmarkStart w:name="z34" w:id="19"/>
    <w:p>
      <w:pPr>
        <w:spacing w:after="0"/>
        <w:ind w:left="0"/>
        <w:jc w:val="both"/>
      </w:pPr>
      <w:r>
        <w:rPr>
          <w:rFonts w:ascii="Times New Roman"/>
          <w:b w:val="false"/>
          <w:i w:val="false"/>
          <w:color w:val="000000"/>
          <w:sz w:val="28"/>
        </w:rPr>
        <w:t xml:space="preserve">
      8. Жүйе шеңберінде облыстық маңызы бар қалалар аумағында объектілер мен көрсетілетін қызметтердің (игіліктердің) тізбесі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9"/>
    <w:bookmarkStart w:name="z35" w:id="20"/>
    <w:p>
      <w:pPr>
        <w:spacing w:after="0"/>
        <w:ind w:left="0"/>
        <w:jc w:val="both"/>
      </w:pPr>
      <w:r>
        <w:rPr>
          <w:rFonts w:ascii="Times New Roman"/>
          <w:b w:val="false"/>
          <w:i w:val="false"/>
          <w:color w:val="000000"/>
          <w:sz w:val="28"/>
        </w:rPr>
        <w:t xml:space="preserve">
      9. Жүйе шеңберінде аудандық маңызы бар қалалар мен аудан орталықтары аумағында объектілер мен көрсетілетін қызметтердің (игіліктердің) тізбесі осы Жүйеге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20"/>
    <w:bookmarkStart w:name="z36" w:id="21"/>
    <w:p>
      <w:pPr>
        <w:spacing w:after="0"/>
        <w:ind w:left="0"/>
        <w:jc w:val="both"/>
      </w:pPr>
      <w:r>
        <w:rPr>
          <w:rFonts w:ascii="Times New Roman"/>
          <w:b w:val="false"/>
          <w:i w:val="false"/>
          <w:color w:val="000000"/>
          <w:sz w:val="28"/>
        </w:rPr>
        <w:t xml:space="preserve">
      10. Жүйе шеңберінде ауылдық округтердің орталықтары мен тірек ауылдық елді мекендердің аумағында объектілер мен көрсетілетін қызметтердің (игіліктердің) тізбесі осы Жүйеге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1"/>
    <w:bookmarkStart w:name="z37" w:id="22"/>
    <w:p>
      <w:pPr>
        <w:spacing w:after="0"/>
        <w:ind w:left="0"/>
        <w:jc w:val="both"/>
      </w:pPr>
      <w:r>
        <w:rPr>
          <w:rFonts w:ascii="Times New Roman"/>
          <w:b w:val="false"/>
          <w:i w:val="false"/>
          <w:color w:val="000000"/>
          <w:sz w:val="28"/>
        </w:rPr>
        <w:t xml:space="preserve">
      11. Жүйе шеңберінде қалған ауылдық елді мекендердің аумағында объектілер мен көрсетілетін қызметтердің (игіліктердің) тізбесі осы Жүйеге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1-қосымша</w:t>
            </w:r>
          </w:p>
        </w:tc>
      </w:tr>
    </w:tbl>
    <w:bookmarkStart w:name="z39" w:id="23"/>
    <w:p>
      <w:pPr>
        <w:spacing w:after="0"/>
        <w:ind w:left="0"/>
        <w:jc w:val="left"/>
      </w:pPr>
      <w:r>
        <w:rPr>
          <w:rFonts w:ascii="Times New Roman"/>
          <w:b/>
          <w:i w:val="false"/>
          <w:color w:val="000000"/>
        </w:rPr>
        <w:t xml:space="preserve"> Астанаға және республикалық маңызы бар қалаларға арналған өңірлік стандарттар жүйесін әзірлеу үшін қолданылатын объектілер мен көрсетілетін қызметтердің (игіліктердің)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құрылысын салу" ҚР ЕЖ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мекемелері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құрылысын салу" ҚР ЕЖ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үйірмелер мен секцияларға қолжетімділік қадамдық қолжетімділікте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дайындық бағыттары бойынша кемінде 300 орын: Техникалық, аграрлық сала үшін - кемінде 350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w:t>
            </w:r>
          </w:p>
          <w:p>
            <w:pPr>
              <w:spacing w:after="20"/>
              <w:ind w:left="20"/>
              <w:jc w:val="both"/>
            </w:pPr>
            <w:r>
              <w:rPr>
                <w:rFonts w:ascii="Times New Roman"/>
                <w:b w:val="false"/>
                <w:i w:val="false"/>
                <w:color w:val="000000"/>
                <w:sz w:val="20"/>
              </w:rPr>
              <w:t>
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бекітілген халық саны 1 500 (бір мың бес жүз)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бекітілген халық саны 10 000 (он мың)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w:t>
            </w:r>
          </w:p>
          <w:p>
            <w:pPr>
              <w:spacing w:after="20"/>
              <w:ind w:left="20"/>
              <w:jc w:val="both"/>
            </w:pPr>
            <w:r>
              <w:rPr>
                <w:rFonts w:ascii="Times New Roman"/>
                <w:b w:val="false"/>
                <w:i w:val="false"/>
                <w:color w:val="000000"/>
                <w:sz w:val="20"/>
              </w:rPr>
              <w:t>
алғашқы психикалық денсаулық орталығы бекітілген халық саны 60 000 (алпыс мың) және одан астам адам болатын ҚЕ-да орналасқан психикалық денсаулық орталығының құрылымдық бөлімшесі ретінде, оның ішінде бір немесе бірнеше жақын орналасқан, амбулаториялық жағдайларда медициналық көмек көрсететін ұйымдардың халқына қызмет көрсету үшін құрылады;</w:t>
            </w:r>
          </w:p>
          <w:p>
            <w:pPr>
              <w:spacing w:after="20"/>
              <w:ind w:left="20"/>
              <w:jc w:val="both"/>
            </w:pPr>
            <w:r>
              <w:rPr>
                <w:rFonts w:ascii="Times New Roman"/>
                <w:b w:val="false"/>
                <w:i w:val="false"/>
                <w:color w:val="000000"/>
                <w:sz w:val="20"/>
              </w:rPr>
              <w:t>
республикалық маңызы бар қалаларда және астанада құрылатын стоматологиялық емхана;</w:t>
            </w:r>
          </w:p>
          <w:p>
            <w:pPr>
              <w:spacing w:after="20"/>
              <w:ind w:left="20"/>
              <w:jc w:val="both"/>
            </w:pPr>
            <w:r>
              <w:rPr>
                <w:rFonts w:ascii="Times New Roman"/>
                <w:b w:val="false"/>
                <w:i w:val="false"/>
                <w:color w:val="000000"/>
                <w:sz w:val="20"/>
              </w:rPr>
              <w:t>
республикалық маңызы бар қалалардағы және астанадағы көп бейінді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жастардың денсаулық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республикалық маңызы бар қалаларда, астанада құрылатын көп бейінді қалалық аурухана;</w:t>
            </w:r>
          </w:p>
          <w:p>
            <w:pPr>
              <w:spacing w:after="20"/>
              <w:ind w:left="20"/>
              <w:jc w:val="both"/>
            </w:pPr>
            <w:r>
              <w:rPr>
                <w:rFonts w:ascii="Times New Roman"/>
                <w:b w:val="false"/>
                <w:i w:val="false"/>
                <w:color w:val="000000"/>
                <w:sz w:val="20"/>
              </w:rPr>
              <w:t>
республикалық маңызы бар қалаларда және астанада құрылатын көп бейінді қалалық балалар ауруханасы;</w:t>
            </w:r>
          </w:p>
          <w:p>
            <w:pPr>
              <w:spacing w:after="20"/>
              <w:ind w:left="20"/>
              <w:jc w:val="both"/>
            </w:pPr>
            <w:r>
              <w:rPr>
                <w:rFonts w:ascii="Times New Roman"/>
                <w:b w:val="false"/>
                <w:i w:val="false"/>
                <w:color w:val="000000"/>
                <w:sz w:val="20"/>
              </w:rPr>
              <w:t>
республикалық маңызы бар қалаларда және астанада құрылатын психикалық денсаулық орталығы;</w:t>
            </w:r>
          </w:p>
          <w:p>
            <w:pPr>
              <w:spacing w:after="20"/>
              <w:ind w:left="20"/>
              <w:jc w:val="both"/>
            </w:pPr>
            <w:r>
              <w:rPr>
                <w:rFonts w:ascii="Times New Roman"/>
                <w:b w:val="false"/>
                <w:i w:val="false"/>
                <w:color w:val="000000"/>
                <w:sz w:val="20"/>
              </w:rPr>
              <w:t>
республикалық маңызы бар қалаларда және астанада құрылатын фтизиопульмонология орталығы;</w:t>
            </w:r>
          </w:p>
          <w:p>
            <w:pPr>
              <w:spacing w:after="20"/>
              <w:ind w:left="20"/>
              <w:jc w:val="both"/>
            </w:pPr>
            <w:r>
              <w:rPr>
                <w:rFonts w:ascii="Times New Roman"/>
                <w:b w:val="false"/>
                <w:i w:val="false"/>
                <w:color w:val="000000"/>
                <w:sz w:val="20"/>
              </w:rPr>
              <w:t>
көп бейінді ауруханалардың құрылымдық бөлімшесі ретінде құрылатын тері-венерологиялық, травматологиялық, инсульттік, ревматологиялық, офтальмологиялық, кардиологиялық және кардиохирургиялық орталықтар;</w:t>
            </w:r>
          </w:p>
          <w:p>
            <w:pPr>
              <w:spacing w:after="20"/>
              <w:ind w:left="20"/>
              <w:jc w:val="both"/>
            </w:pPr>
            <w:r>
              <w:rPr>
                <w:rFonts w:ascii="Times New Roman"/>
                <w:b w:val="false"/>
                <w:i w:val="false"/>
                <w:color w:val="000000"/>
                <w:sz w:val="20"/>
              </w:rPr>
              <w:t>
көп бейінді ауруханалар құрамындағы онкологиялық орталықтарды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20"/>
              <w:ind w:left="20"/>
              <w:jc w:val="both"/>
            </w:pPr>
            <w:r>
              <w:rPr>
                <w:rFonts w:ascii="Times New Roman"/>
                <w:b w:val="false"/>
                <w:i w:val="false"/>
                <w:color w:val="000000"/>
                <w:sz w:val="20"/>
              </w:rPr>
              <w:t>
қалаларда құрылатын инфекциялық аурухана және (немесе) көп бейінді қалалық аурухана жанынан ұйымдастырылатын инфекциялық бөлімше;</w:t>
            </w:r>
          </w:p>
          <w:p>
            <w:pPr>
              <w:spacing w:after="20"/>
              <w:ind w:left="20"/>
              <w:jc w:val="both"/>
            </w:pPr>
            <w:r>
              <w:rPr>
                <w:rFonts w:ascii="Times New Roman"/>
                <w:b w:val="false"/>
                <w:i w:val="false"/>
                <w:color w:val="000000"/>
                <w:sz w:val="20"/>
              </w:rPr>
              <w:t xml:space="preserve">
қалаларда құрылатын перинаталдық орталық, перзентхана және (немесе) көп бейінді қалалық аурухана жанынан ұйымдастырылатын перинаталдық орталық, босандыру бөлімшесі; </w:t>
            </w:r>
          </w:p>
          <w:p>
            <w:pPr>
              <w:spacing w:after="20"/>
              <w:ind w:left="20"/>
              <w:jc w:val="both"/>
            </w:pPr>
            <w:r>
              <w:rPr>
                <w:rFonts w:ascii="Times New Roman"/>
                <w:b w:val="false"/>
                <w:i w:val="false"/>
                <w:color w:val="000000"/>
                <w:sz w:val="20"/>
              </w:rPr>
              <w:t xml:space="preserve">
3) республикалық маңызы бар қалаларда және астанада құрылатын медициналық жедел жәрдем станциясы; </w:t>
            </w:r>
          </w:p>
          <w:p>
            <w:pPr>
              <w:spacing w:after="20"/>
              <w:ind w:left="20"/>
              <w:jc w:val="both"/>
            </w:pPr>
            <w:r>
              <w:rPr>
                <w:rFonts w:ascii="Times New Roman"/>
                <w:b w:val="false"/>
                <w:i w:val="false"/>
                <w:color w:val="000000"/>
                <w:sz w:val="20"/>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p>
            <w:pPr>
              <w:spacing w:after="20"/>
              <w:ind w:left="20"/>
              <w:jc w:val="both"/>
            </w:pPr>
            <w:r>
              <w:rPr>
                <w:rFonts w:ascii="Times New Roman"/>
                <w:b w:val="false"/>
                <w:i w:val="false"/>
                <w:color w:val="000000"/>
                <w:sz w:val="20"/>
              </w:rPr>
              <w:t>
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6) қан қызметі саласында қызметін жүзеге асыратын денсаулық сақтау ұйымдары, республикалық маңызы бар қалаларда және астанада қан қызметі саласында қызметті жүзеге асыратын денсаулық сақтау ұйымдары болмаған кезде оларда құрылады;</w:t>
            </w:r>
          </w:p>
          <w:p>
            <w:pPr>
              <w:spacing w:after="20"/>
              <w:ind w:left="20"/>
              <w:jc w:val="both"/>
            </w:pPr>
            <w:r>
              <w:rPr>
                <w:rFonts w:ascii="Times New Roman"/>
                <w:b w:val="false"/>
                <w:i w:val="false"/>
                <w:color w:val="000000"/>
                <w:sz w:val="20"/>
              </w:rPr>
              <w:t>
7) республикалық маңызы бар қалаларда және астанада құрылатын патологиялық анатомия (цитопатология)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9) республикалық маңызы бар қалаларда және астанада құрылатын жетім балаларға, туғаннан бастап үш жылға дейін ата-аналарының қамқорлығынсыз қалған балаларға, туғаннан бастап төрт жасқа дейін психикалық және физикалық дамуында ауытқулары бар балаларға арналған, баладан бас тарту қаупі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10)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қалаларда құрылымдық бөлімшелері бар, астанада құрылатын Ұлттық сараптама орталығы;</w:t>
            </w:r>
          </w:p>
          <w:p>
            <w:pPr>
              <w:spacing w:after="20"/>
              <w:ind w:left="20"/>
              <w:jc w:val="both"/>
            </w:pPr>
            <w:r>
              <w:rPr>
                <w:rFonts w:ascii="Times New Roman"/>
                <w:b w:val="false"/>
                <w:i w:val="false"/>
                <w:color w:val="000000"/>
                <w:sz w:val="20"/>
              </w:rPr>
              <w:t>
республикалық маңызы бар қалаларда құрылатын ғылыми ұйымдар;</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халыққа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көрме залдары, өлкетану, тарихи, көркемсурет музейлері.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астам болған кезде - 1000 адамға шаққанда 5-8 көрермен орыны және жас көрермен театрлары мен қуыршақ театры үшін 1000 балаға шаққанда 2-3 орын есебінде 1 театр;</w:t>
            </w:r>
          </w:p>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кәсіби: драмалық, музыкалық-драмалық, жас көрермен, қуыршақ және өзге театрлар түрлерінен (балет, пантомима және басқалары) болуы көзделсін.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астам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цирктың жобалық қуаты халық саны 250 000 адамнан астам болған жағдайда 1000 адамға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p>
            <w:pPr>
              <w:spacing w:after="20"/>
              <w:ind w:left="20"/>
              <w:jc w:val="both"/>
            </w:pPr>
            <w:r>
              <w:rPr>
                <w:rFonts w:ascii="Times New Roman"/>
                <w:b w:val="false"/>
                <w:i w:val="false"/>
                <w:color w:val="000000"/>
                <w:sz w:val="20"/>
              </w:rPr>
              <w:t>
Бассейннің көлемі 1000 адамға 25 шаршы метр су бетін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мөлшері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- 4000 сақтау бірлігінің болуы; 0,1 оқырман орнына шаққанда қосымша қоры 100 сақтау бірлігімен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мен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100000 адамнан астам болған кезде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(гүлзарлар/бульварлар/тұрғындардың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көрсету аймағы 1000 адамға шаққанда еден көлемі 3 шаршы метр; 100 000-200 000 адамға 1 ашық ойын-сауық және демалыс саябағы есебінде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үшін - жалпы алаңы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қоғамдық көлікке қол жеткізуі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республикалық маңызы бар қалалар үшін Халықаралық азаматтық авиация ұйымының 2,3 санаттағы халықаралық деңгейдегі әуежайының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актілердің талаптарынаавтовокзал жолаушылар легі тәулігіне 500-ден астам адам болған кезде ұйымдастырылады.</w:t>
            </w:r>
          </w:p>
          <w:p>
            <w:pPr>
              <w:spacing w:after="20"/>
              <w:ind w:left="20"/>
              <w:jc w:val="both"/>
            </w:pPr>
            <w:r>
              <w:rPr>
                <w:rFonts w:ascii="Times New Roman"/>
                <w:b w:val="false"/>
                <w:i w:val="false"/>
                <w:color w:val="000000"/>
                <w:sz w:val="20"/>
              </w:rPr>
              <w:t xml:space="preserve">
Автостанция жолаушылар легі тәулігіне 100-ден 500 адамға дейін болған кезде ұйымдастырылады.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 жол вокзалы қала теміржол магистральдық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актілердің талаптарынаавтомобильдер тұрағы әртүрлі функционалдық мақсаттағы объектілерге келушілеріне тиесілі автокөлік құралдарының тұрақтарда уақытша болуы ретінде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сәйкесактілердің талаптарына АЖҚС болуы қауіпсіз орналасуды ескере отырып,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айқындаладыактілердің талаптарына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сәйкесактілердің талаптарына елді мекен орталықтандырылған сумен жабдықтаумен 100%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актілердің талаптарына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 қалаларда төрттен артық емес әкімшілік учаскелердің шекараларында ұйымдастырылады. Әкімшілік учаскенің (ықшамаудан) орталығында орналасады.</w:t>
            </w:r>
          </w:p>
          <w:p>
            <w:pPr>
              <w:spacing w:after="20"/>
              <w:ind w:left="20"/>
              <w:jc w:val="both"/>
            </w:pPr>
            <w:r>
              <w:rPr>
                <w:rFonts w:ascii="Times New Roman"/>
                <w:b w:val="false"/>
                <w:i w:val="false"/>
                <w:color w:val="000000"/>
                <w:sz w:val="20"/>
              </w:rPr>
              <w:t>
Учаскелік полиция пункті жеке тұрған ғимаратта болады. Кәсіпорындармен, ұйымдармен бір ғимаратта немесе тұрғын үйлерде орналасқан кезде бірінші қабатта орналасады және мүгедектерге арналған пандуспен жабдықталған жеке кіру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ЕЖ-да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(КТҚ)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конструкцияланған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мың адамға 1 объект (операциялық зал, әкімшілік үй-жайлар, күтуге арналған зал, банкомат)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нақты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Қазақстан Республикасы Ақпарат және коммуникациялар министрінің 2017 жылғы 22 қарашадағы № 410 </w:t>
            </w:r>
            <w:r>
              <w:rPr>
                <w:rFonts w:ascii="Times New Roman"/>
                <w:b w:val="false"/>
                <w:i w:val="false"/>
                <w:color w:val="000000"/>
                <w:sz w:val="20"/>
              </w:rPr>
              <w:t>бұйрығына</w:t>
            </w:r>
            <w:r>
              <w:rPr>
                <w:rFonts w:ascii="Times New Roman"/>
                <w:b w:val="false"/>
                <w:i w:val="false"/>
                <w:color w:val="000000"/>
                <w:sz w:val="20"/>
              </w:rPr>
              <w:t xml:space="preserve">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 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("жедел нүктелер") қол жеткізуді қамтамасыз етеді. PWLAN желілері Wi-Fi ретінде танымал IEEE 802.11 стандартына негізделген, оның көмегімен пайдаланушылар сымсыз технологияны қолдана отырып, Интернетке қол жеткізе алады.</w:t>
            </w:r>
          </w:p>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қосылымды қайта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бойынша объектінің болуы анықталады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объектілері* (азық-түлік тауарларының дүкендері, өнеркәсіптік тауарлар дүкендері, көше саудасын жүргізуге арналған сауда павильондары, фудмаркеттер, қоғамдық тамақтану кәсіпорындары, аспаздық дүкендер)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p>
            <w:pPr>
              <w:spacing w:after="20"/>
              <w:ind w:left="20"/>
              <w:jc w:val="both"/>
            </w:pPr>
            <w:r>
              <w:rPr>
                <w:rFonts w:ascii="Times New Roman"/>
                <w:b w:val="false"/>
                <w:i w:val="false"/>
                <w:color w:val="000000"/>
                <w:sz w:val="20"/>
              </w:rPr>
              <w:t>
Өнеркәсіптік тауарлар дүкендері - 1800 шаршы метр сауда алаңы.</w:t>
            </w:r>
          </w:p>
          <w:p>
            <w:pPr>
              <w:spacing w:after="20"/>
              <w:ind w:left="20"/>
              <w:jc w:val="both"/>
            </w:pPr>
            <w:r>
              <w:rPr>
                <w:rFonts w:ascii="Times New Roman"/>
                <w:b w:val="false"/>
                <w:i w:val="false"/>
                <w:color w:val="000000"/>
                <w:sz w:val="20"/>
              </w:rPr>
              <w:t>
Көше саудасын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Фудмаркеттер - 1000 шаршы метр сауда алаңы.</w:t>
            </w:r>
          </w:p>
          <w:p>
            <w:pPr>
              <w:spacing w:after="20"/>
              <w:ind w:left="20"/>
              <w:jc w:val="both"/>
            </w:pPr>
            <w:r>
              <w:rPr>
                <w:rFonts w:ascii="Times New Roman"/>
                <w:b w:val="false"/>
                <w:i w:val="false"/>
                <w:color w:val="000000"/>
                <w:sz w:val="20"/>
              </w:rPr>
              <w:t xml:space="preserve">
Қоғамдық тамақтану кәсіпорындары - 100 орын. </w:t>
            </w:r>
          </w:p>
          <w:p>
            <w:pPr>
              <w:spacing w:after="20"/>
              <w:ind w:left="20"/>
              <w:jc w:val="both"/>
            </w:pPr>
            <w:r>
              <w:rPr>
                <w:rFonts w:ascii="Times New Roman"/>
                <w:b w:val="false"/>
                <w:i w:val="false"/>
                <w:color w:val="000000"/>
                <w:sz w:val="20"/>
              </w:rPr>
              <w:t>
Қоғамдық тамақтану кәсіпорындары - 100 орын.</w:t>
            </w:r>
          </w:p>
          <w:p>
            <w:pPr>
              <w:spacing w:after="20"/>
              <w:ind w:left="20"/>
              <w:jc w:val="both"/>
            </w:pPr>
            <w:r>
              <w:rPr>
                <w:rFonts w:ascii="Times New Roman"/>
                <w:b w:val="false"/>
                <w:i w:val="false"/>
                <w:color w:val="000000"/>
                <w:sz w:val="20"/>
              </w:rPr>
              <w:t>
Аспаздық дүкендер - 60 шаршы метр сауда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 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көрсетілетін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40"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 ұсынылатын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2-қосымша</w:t>
            </w:r>
          </w:p>
        </w:tc>
      </w:tr>
    </w:tbl>
    <w:bookmarkStart w:name="z42" w:id="25"/>
    <w:p>
      <w:pPr>
        <w:spacing w:after="0"/>
        <w:ind w:left="0"/>
        <w:jc w:val="left"/>
      </w:pPr>
      <w:r>
        <w:rPr>
          <w:rFonts w:ascii="Times New Roman"/>
          <w:b/>
          <w:i w:val="false"/>
          <w:color w:val="000000"/>
        </w:rPr>
        <w:t xml:space="preserve"> Облыстық маңызы бар қалаларға арналған өңірлік стандарттар жүйесін әзірлеуде қолданылатын объектілер мен көрсетілетін қызметтердің (игіліктердің)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кружоктар мен секцияларға қолжетімділік қадамдық қажеттілікте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(ТжКБ)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ТжәнеКБ ұйымдарының жобалық қуаты - келесі дайындық бағыттары бойынша кемінде 300 орын: білім, медицина, өнер және мәдениет, сервис, экономика.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бекітілген халық саны 1500 (бір мың бес жүз) адамнан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бекітілген халқының саны 10000 (он мың) адамнан 30000 (отыз мың) адамға дейінгі аумақтық қызмет көрсету аймағы шегінде қалаларда құрылатын алғашқы медициналық-санитариялық көмек орталығы;</w:t>
            </w:r>
          </w:p>
          <w:p>
            <w:pPr>
              <w:spacing w:after="20"/>
              <w:ind w:left="20"/>
              <w:jc w:val="both"/>
            </w:pPr>
            <w:r>
              <w:rPr>
                <w:rFonts w:ascii="Times New Roman"/>
                <w:b w:val="false"/>
                <w:i w:val="false"/>
                <w:color w:val="000000"/>
                <w:sz w:val="20"/>
              </w:rPr>
              <w:t>
аумақтық қызмет көрсету аймағы шегінде тіркелген халқының саны 30000 (отыз мың) адамнан асатын қалаларда, бірақ кемінде бір құрылатын қалалық емхана (бұдан әрі - ҚЕ);</w:t>
            </w:r>
          </w:p>
          <w:p>
            <w:pPr>
              <w:spacing w:after="20"/>
              <w:ind w:left="20"/>
              <w:jc w:val="both"/>
            </w:pPr>
            <w:r>
              <w:rPr>
                <w:rFonts w:ascii="Times New Roman"/>
                <w:b w:val="false"/>
                <w:i w:val="false"/>
                <w:color w:val="000000"/>
                <w:sz w:val="20"/>
              </w:rPr>
              <w:t>
бастапқы психикалық денсаулық орталығы бекітілген халық саны 60000 (алпыс мың) адамнан асатын, оның ішінде жақын маңдағы бір немесе бірнеше амбулаториялық-емханалық ұйымдардың халқына қызмет көрсету үшін ҚЕ құрамында құрылады;</w:t>
            </w:r>
          </w:p>
          <w:p>
            <w:pPr>
              <w:spacing w:after="20"/>
              <w:ind w:left="20"/>
              <w:jc w:val="both"/>
            </w:pPr>
            <w:r>
              <w:rPr>
                <w:rFonts w:ascii="Times New Roman"/>
                <w:b w:val="false"/>
                <w:i w:val="false"/>
                <w:color w:val="000000"/>
                <w:sz w:val="20"/>
              </w:rPr>
              <w:t>
стоматологиялық емхана;</w:t>
            </w:r>
          </w:p>
          <w:p>
            <w:pPr>
              <w:spacing w:after="20"/>
              <w:ind w:left="20"/>
              <w:jc w:val="both"/>
            </w:pPr>
            <w:r>
              <w:rPr>
                <w:rFonts w:ascii="Times New Roman"/>
                <w:b w:val="false"/>
                <w:i w:val="false"/>
                <w:color w:val="000000"/>
                <w:sz w:val="20"/>
              </w:rPr>
              <w:t>
көп бейінді облыстық аурухананың немесе қалалық емхананың  (200 000 (екі жүз мың) халыққа шаққанда біреу) құрылымдық бөлімшесі ретінде консультациялық - диагностикалық орталық;</w:t>
            </w:r>
          </w:p>
          <w:p>
            <w:pPr>
              <w:spacing w:after="20"/>
              <w:ind w:left="20"/>
              <w:jc w:val="both"/>
            </w:pPr>
            <w:r>
              <w:rPr>
                <w:rFonts w:ascii="Times New Roman"/>
                <w:b w:val="false"/>
                <w:i w:val="false"/>
                <w:color w:val="000000"/>
                <w:sz w:val="20"/>
              </w:rPr>
              <w:t>
жастар денсаулық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кемінде 100000 (жүз мың) адам халқы бар қалаларда құрылатын қалалық аурухана;</w:t>
            </w:r>
          </w:p>
          <w:p>
            <w:pPr>
              <w:spacing w:after="20"/>
              <w:ind w:left="20"/>
              <w:jc w:val="both"/>
            </w:pPr>
            <w:r>
              <w:rPr>
                <w:rFonts w:ascii="Times New Roman"/>
                <w:b w:val="false"/>
                <w:i w:val="false"/>
                <w:color w:val="000000"/>
                <w:sz w:val="20"/>
              </w:rPr>
              <w:t>
халқының саны 100000 (жүз мың) адамнан асатын жақын маңдағы аудандардың халқына қызмет көрсету үшін қалаларда құрылатын көпбейінді қалалық аурухана;</w:t>
            </w:r>
          </w:p>
          <w:p>
            <w:pPr>
              <w:spacing w:after="20"/>
              <w:ind w:left="20"/>
              <w:jc w:val="both"/>
            </w:pPr>
            <w:r>
              <w:rPr>
                <w:rFonts w:ascii="Times New Roman"/>
                <w:b w:val="false"/>
                <w:i w:val="false"/>
                <w:color w:val="000000"/>
                <w:sz w:val="20"/>
              </w:rPr>
              <w:t>
облыс орталығында құрылатын көпбейінді облыстық аурухана;</w:t>
            </w:r>
          </w:p>
          <w:p>
            <w:pPr>
              <w:spacing w:after="20"/>
              <w:ind w:left="20"/>
              <w:jc w:val="both"/>
            </w:pPr>
            <w:r>
              <w:rPr>
                <w:rFonts w:ascii="Times New Roman"/>
                <w:b w:val="false"/>
                <w:i w:val="false"/>
                <w:color w:val="000000"/>
                <w:sz w:val="20"/>
              </w:rPr>
              <w:t>
облыс орталығында құрылатын көп бейінді облыстық аурухана;</w:t>
            </w:r>
          </w:p>
          <w:p>
            <w:pPr>
              <w:spacing w:after="20"/>
              <w:ind w:left="20"/>
              <w:jc w:val="both"/>
            </w:pPr>
            <w:r>
              <w:rPr>
                <w:rFonts w:ascii="Times New Roman"/>
                <w:b w:val="false"/>
                <w:i w:val="false"/>
                <w:color w:val="000000"/>
                <w:sz w:val="20"/>
              </w:rPr>
              <w:t>
халқы 300000 (үш жүз мың) адамнан асатын қалаларда құрылатын көп бейінді қалалық балалар ауруханасы;</w:t>
            </w:r>
          </w:p>
          <w:p>
            <w:pPr>
              <w:spacing w:after="20"/>
              <w:ind w:left="20"/>
              <w:jc w:val="both"/>
            </w:pPr>
            <w:r>
              <w:rPr>
                <w:rFonts w:ascii="Times New Roman"/>
                <w:b w:val="false"/>
                <w:i w:val="false"/>
                <w:color w:val="000000"/>
                <w:sz w:val="20"/>
              </w:rPr>
              <w:t>
облыс орталығында құрылатын көп бейінді облыстық балалар ауруханасы;</w:t>
            </w:r>
          </w:p>
          <w:p>
            <w:pPr>
              <w:spacing w:after="20"/>
              <w:ind w:left="20"/>
              <w:jc w:val="both"/>
            </w:pPr>
            <w:r>
              <w:rPr>
                <w:rFonts w:ascii="Times New Roman"/>
                <w:b w:val="false"/>
                <w:i w:val="false"/>
                <w:color w:val="000000"/>
                <w:sz w:val="20"/>
              </w:rPr>
              <w:t>
 облыс орталығында құрылатын облыстық психикалық денсаулық орталығы;</w:t>
            </w:r>
          </w:p>
          <w:p>
            <w:pPr>
              <w:spacing w:after="20"/>
              <w:ind w:left="20"/>
              <w:jc w:val="both"/>
            </w:pPr>
            <w:r>
              <w:rPr>
                <w:rFonts w:ascii="Times New Roman"/>
                <w:b w:val="false"/>
                <w:i w:val="false"/>
                <w:color w:val="000000"/>
                <w:sz w:val="20"/>
              </w:rPr>
              <w:t>
облыс орталығында құрылатын облыстық фтизиопульмонология орталығы;</w:t>
            </w:r>
          </w:p>
          <w:p>
            <w:pPr>
              <w:spacing w:after="20"/>
              <w:ind w:left="20"/>
              <w:jc w:val="both"/>
            </w:pPr>
            <w:r>
              <w:rPr>
                <w:rFonts w:ascii="Times New Roman"/>
                <w:b w:val="false"/>
                <w:i w:val="false"/>
                <w:color w:val="000000"/>
                <w:sz w:val="20"/>
              </w:rPr>
              <w:t>
 тері-венерология, травматологиялық, инсульт, ревматология, офтальмология, кардиология және кардиохирургия орталықтары көп бейінді ауруханалардың құрылымдық бөлімшесі ретінде құрылады;</w:t>
            </w:r>
          </w:p>
          <w:p>
            <w:pPr>
              <w:spacing w:after="20"/>
              <w:ind w:left="20"/>
              <w:jc w:val="both"/>
            </w:pPr>
            <w:r>
              <w:rPr>
                <w:rFonts w:ascii="Times New Roman"/>
                <w:b w:val="false"/>
                <w:i w:val="false"/>
                <w:color w:val="000000"/>
                <w:sz w:val="20"/>
              </w:rPr>
              <w:t>
көп бейінді ауруханалар құрамындағы онкологиялық орталықтарды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онкологиялық орталық;</w:t>
            </w:r>
          </w:p>
          <w:p>
            <w:pPr>
              <w:spacing w:after="20"/>
              <w:ind w:left="20"/>
              <w:jc w:val="both"/>
            </w:pPr>
            <w:r>
              <w:rPr>
                <w:rFonts w:ascii="Times New Roman"/>
                <w:b w:val="false"/>
                <w:i w:val="false"/>
                <w:color w:val="000000"/>
                <w:sz w:val="20"/>
              </w:rPr>
              <w:t>
облыс орталығында құрылатын инфекциялық аурухана және (немесе) көп бейінді облыстық аурухана жанынан ұйымдастырылатын инфекциялық бөлімше;</w:t>
            </w:r>
          </w:p>
          <w:p>
            <w:pPr>
              <w:spacing w:after="20"/>
              <w:ind w:left="20"/>
              <w:jc w:val="both"/>
            </w:pPr>
            <w:r>
              <w:rPr>
                <w:rFonts w:ascii="Times New Roman"/>
                <w:b w:val="false"/>
                <w:i w:val="false"/>
                <w:color w:val="000000"/>
                <w:sz w:val="20"/>
              </w:rPr>
              <w:t>
облыс орталығында құрылатын перинаталдық орталық, перзентхана және (немесе) көп бейінді облыстық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3) медициналық авиация бөлімшесін қоса алғанда облыстық жедел медициналық жәрдем станциясы;</w:t>
            </w:r>
          </w:p>
          <w:p>
            <w:pPr>
              <w:spacing w:after="20"/>
              <w:ind w:left="20"/>
              <w:jc w:val="both"/>
            </w:pPr>
            <w:r>
              <w:rPr>
                <w:rFonts w:ascii="Times New Roman"/>
                <w:b w:val="false"/>
                <w:i w:val="false"/>
                <w:color w:val="000000"/>
                <w:sz w:val="20"/>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бөлімшелері (төсектері);</w:t>
            </w:r>
          </w:p>
          <w:p>
            <w:pPr>
              <w:spacing w:after="20"/>
              <w:ind w:left="20"/>
              <w:jc w:val="both"/>
            </w:pPr>
            <w:r>
              <w:rPr>
                <w:rFonts w:ascii="Times New Roman"/>
                <w:b w:val="false"/>
                <w:i w:val="false"/>
                <w:color w:val="000000"/>
                <w:sz w:val="20"/>
              </w:rPr>
              <w:t>
5) паллиативтік көмек және мейіргер күтімі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6) қан қызметі саласында жұмысты жүзеге асыратын ұйымдар;</w:t>
            </w:r>
          </w:p>
          <w:p>
            <w:pPr>
              <w:spacing w:after="20"/>
              <w:ind w:left="20"/>
              <w:jc w:val="both"/>
            </w:pPr>
            <w:r>
              <w:rPr>
                <w:rFonts w:ascii="Times New Roman"/>
                <w:b w:val="false"/>
                <w:i w:val="false"/>
                <w:color w:val="000000"/>
                <w:sz w:val="20"/>
              </w:rPr>
              <w:t>
7) патологиялық-анатомиялық (цитопатология) қызметін жүзеге асыратын ұйымдар;</w:t>
            </w:r>
          </w:p>
          <w:p>
            <w:pPr>
              <w:spacing w:after="20"/>
              <w:ind w:left="20"/>
              <w:jc w:val="both"/>
            </w:pPr>
            <w:r>
              <w:rPr>
                <w:rFonts w:ascii="Times New Roman"/>
                <w:b w:val="false"/>
                <w:i w:val="false"/>
                <w:color w:val="000000"/>
                <w:sz w:val="20"/>
              </w:rPr>
              <w:t>
8)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9) облыстық деңгейде құрылатын жетім балаларға, туғаннан бастап үш жасқа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p>
            <w:pPr>
              <w:spacing w:after="20"/>
              <w:ind w:left="20"/>
              <w:jc w:val="both"/>
            </w:pPr>
            <w:r>
              <w:rPr>
                <w:rFonts w:ascii="Times New Roman"/>
                <w:b w:val="false"/>
                <w:i w:val="false"/>
                <w:color w:val="000000"/>
                <w:sz w:val="20"/>
              </w:rPr>
              <w:t>
10) облыстық деңгейде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облыстық деңгейде (облыс орталықтарында) құрылатын Ұлттық сараптама орталығының құрылымдық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Интернетке қосылудың ең төменгі жылдамдық мәні 4 мб/сек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әл-ауқаты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халық адамға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 орталықтарында және қалаларда өнер туындыларының жиынтығы бар.</w:t>
            </w:r>
          </w:p>
          <w:p>
            <w:pPr>
              <w:spacing w:after="20"/>
              <w:ind w:left="20"/>
              <w:jc w:val="both"/>
            </w:pPr>
            <w:r>
              <w:rPr>
                <w:rFonts w:ascii="Times New Roman"/>
                <w:b w:val="false"/>
                <w:i w:val="false"/>
                <w:color w:val="000000"/>
                <w:sz w:val="20"/>
              </w:rPr>
              <w:t>
Қалаларда кемінде 100 000 адамға арналған көрме залдары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саны 30 000 адамнан жоғары болған жағдайда - 1000 адамға 5-8 көрермен орнынан және жас көрермен театрлары мен қуыршақ театры үшін 1000 балаға 2-3 орынан есептегенде, 1 театр; халқының саны кемінде 500 000 адам облыстық маңызы бар қалалар деңгейінде бір опера және балет театры мен бір кәсіби: драмалық, музыкалық-драмалық, жас көрермен, қуыршақтар және өзге түрлерден (балет, пантомима және басқалары) бір театрдан болуы көзделсін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халық саны 250 000 адамнан асатын облыстық маңызы бар қалада 1000 адамға 3,5-5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p>
            <w:pPr>
              <w:spacing w:after="20"/>
              <w:ind w:left="20"/>
              <w:jc w:val="both"/>
            </w:pPr>
            <w:r>
              <w:rPr>
                <w:rFonts w:ascii="Times New Roman"/>
                <w:b w:val="false"/>
                <w:i w:val="false"/>
                <w:color w:val="000000"/>
                <w:sz w:val="20"/>
              </w:rPr>
              <w:t>
Бассейннің ауданы 1000 адамға шаққанда 25 шаршы метрді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10000-20000 адамға шаққанда 1 кітапхананың; 2 оқырман орнына шаққанда 4000 сақтау бірлігінің;</w:t>
            </w:r>
          </w:p>
          <w:p>
            <w:pPr>
              <w:spacing w:after="20"/>
              <w:ind w:left="20"/>
              <w:jc w:val="both"/>
            </w:pPr>
            <w:r>
              <w:rPr>
                <w:rFonts w:ascii="Times New Roman"/>
                <w:b w:val="false"/>
                <w:i w:val="false"/>
                <w:color w:val="000000"/>
                <w:sz w:val="20"/>
              </w:rPr>
              <w:t>
0,1 оқырман орнына шаққанда қосымша қоры 100 сақтау бірлігімен орталық кітапхананың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парктер мен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100000 адамнан астам болған жағдайда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(гүлзарлар/бульварлар/тұрғындардың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көрсету аймағы 1000 адамға шаққанда еден көлемі 3 шаршы метр; 100 000-200 000 адамға 1 ашық ойын-сауық және демалыс саябағы есебінде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үшін - жалпы алаңы кемінде 400-600 м2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жүрудің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жүрудің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облыстық маңызы бар қалалар үшін халықаралық азаматтық авиация ұйымының 1 санаттағы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p>
            <w:pPr>
              <w:spacing w:after="20"/>
              <w:ind w:left="20"/>
              <w:jc w:val="both"/>
            </w:pPr>
            <w:r>
              <w:rPr>
                <w:rFonts w:ascii="Times New Roman"/>
                <w:b w:val="false"/>
                <w:i w:val="false"/>
                <w:color w:val="000000"/>
                <w:sz w:val="20"/>
              </w:rPr>
              <w:t>
Автостанция жолаушылар легі тәулігіне 100-ден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 жол вокзалы қаланың темір жол магистралды желінің бойында орналасуы жағдайында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 тұрағы: түрлі функционалдық мақсаттағы объектілердің келушілеріне тиесілі автокөлік құралдарының тұрақтарда уақытша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қауіпсіз орналасуы ескеріле отырып, АЖҚС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100%-дық орталықтандырылған сумен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 қалаларда төрт әкімшілік учаскеден артық емес шекараларда ұйымдастырылады, ол әкімшілік учаскенің (шағын ауданның) орталығында орналасады.</w:t>
            </w:r>
          </w:p>
          <w:p>
            <w:pPr>
              <w:spacing w:after="20"/>
              <w:ind w:left="20"/>
              <w:jc w:val="both"/>
            </w:pPr>
            <w:r>
              <w:rPr>
                <w:rFonts w:ascii="Times New Roman"/>
                <w:b w:val="false"/>
                <w:i w:val="false"/>
                <w:color w:val="000000"/>
                <w:sz w:val="20"/>
              </w:rPr>
              <w:t>
Учаскелік полиция пункті жеке тұрған ғимаратта орналасады.</w:t>
            </w:r>
          </w:p>
          <w:p>
            <w:pPr>
              <w:spacing w:after="20"/>
              <w:ind w:left="20"/>
              <w:jc w:val="both"/>
            </w:pPr>
            <w:r>
              <w:rPr>
                <w:rFonts w:ascii="Times New Roman"/>
                <w:b w:val="false"/>
                <w:i w:val="false"/>
                <w:color w:val="000000"/>
                <w:sz w:val="20"/>
              </w:rPr>
              <w:t>
Ал кәсіпорындармен, ұйымдармен бір ғимаратта немесе тұрғын үйлерде орналасқан кезде мүгедектерге арналған пандуспен жабдықталған жеке кіру есігі бірінші қабатта орналасады. Учаскелік полиция пунктін орта білім беру және мектепке дейінгі ұйымдарда бір ғимаратта орналастыруға жол берілмейді.</w:t>
            </w:r>
          </w:p>
          <w:p>
            <w:pPr>
              <w:spacing w:after="20"/>
              <w:ind w:left="20"/>
              <w:jc w:val="both"/>
            </w:pPr>
            <w:r>
              <w:rPr>
                <w:rFonts w:ascii="Times New Roman"/>
                <w:b w:val="false"/>
                <w:i w:val="false"/>
                <w:color w:val="000000"/>
                <w:sz w:val="20"/>
              </w:rPr>
              <w:t>
Учаскелік полиция пункті учаскелік полиция инспекторына, оның көмекшісіне, ювеналдық полиция қызметкеріне арналған жұмыс кабинеттерінен,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қызмет бөлімшелерінің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мекендердің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мың адамға 1 объект (операциялық зал, әкімшілік үй-жайлар, күтуге арналған зал, банкомат)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шеткі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2021 жылғы 19 ақпандағы № 64/НҚ </w:t>
            </w:r>
            <w:r>
              <w:rPr>
                <w:rFonts w:ascii="Times New Roman"/>
                <w:b w:val="false"/>
                <w:i w:val="false"/>
                <w:color w:val="000000"/>
                <w:sz w:val="20"/>
              </w:rPr>
              <w:t>бұйрыққа</w:t>
            </w:r>
            <w:r>
              <w:rPr>
                <w:rFonts w:ascii="Times New Roman"/>
                <w:b w:val="false"/>
                <w:i w:val="false"/>
                <w:color w:val="000000"/>
                <w:sz w:val="20"/>
              </w:rPr>
              <w:t xml:space="preserve">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(дауыс жеткізу) технологиясын пайдаланатын телефон байланысы желілерінің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 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кіру нүктелері сымсыз жергілікті жалпы пайдалану желілеріне ("жедел нүктелер") қол жеткізуді қамтамасыз етеді. PWLAN желілері Wi-Fi ретінде танымал IEEE 802.11 стандартына негізделген, оның көмегімен пайдаланушылар сымсыз технологияны қолдана отырып, Интернетке қол жеткізе алады.</w:t>
            </w:r>
          </w:p>
          <w:p>
            <w:pPr>
              <w:spacing w:after="20"/>
              <w:ind w:left="20"/>
              <w:jc w:val="both"/>
            </w:pPr>
            <w:r>
              <w:rPr>
                <w:rFonts w:ascii="Times New Roman"/>
                <w:b w:val="false"/>
                <w:i w:val="false"/>
                <w:color w:val="000000"/>
                <w:sz w:val="20"/>
              </w:rPr>
              <w:t>
Wi-Fi Интернетке тікелей қосылуды қамтамасыз етпейді, тек DSL, кабельдік модем, FTTH, WiMax, кең жолақты ұялы байланыс арқылы кең жолақты қосылымды қайта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жуатын орындар,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 тігу, жөндеу және аяқ киім жөндеу бойынша объектінің болуы анықталады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тауарларының дүкендері - сауда алаңы 1000 м2.</w:t>
            </w:r>
          </w:p>
          <w:p>
            <w:pPr>
              <w:spacing w:after="20"/>
              <w:ind w:left="20"/>
              <w:jc w:val="both"/>
            </w:pPr>
            <w:r>
              <w:rPr>
                <w:rFonts w:ascii="Times New Roman"/>
                <w:b w:val="false"/>
                <w:i w:val="false"/>
                <w:color w:val="000000"/>
                <w:sz w:val="20"/>
              </w:rPr>
              <w:t>
Өнеркәсіптік тауарлар дүкендері – сауда алаңы 1800 м2.</w:t>
            </w:r>
          </w:p>
          <w:p>
            <w:pPr>
              <w:spacing w:after="20"/>
              <w:ind w:left="20"/>
              <w:jc w:val="both"/>
            </w:pPr>
            <w:r>
              <w:rPr>
                <w:rFonts w:ascii="Times New Roman"/>
                <w:b w:val="false"/>
                <w:i w:val="false"/>
                <w:color w:val="000000"/>
                <w:sz w:val="20"/>
              </w:rPr>
              <w:t>
Көше саудасын жүргізуге арналған сауда павильондары – қуатына қарамастан.</w:t>
            </w:r>
          </w:p>
          <w:p>
            <w:pPr>
              <w:spacing w:after="20"/>
              <w:ind w:left="20"/>
              <w:jc w:val="both"/>
            </w:pPr>
            <w:r>
              <w:rPr>
                <w:rFonts w:ascii="Times New Roman"/>
                <w:b w:val="false"/>
                <w:i w:val="false"/>
                <w:color w:val="000000"/>
                <w:sz w:val="20"/>
              </w:rPr>
              <w:t>
Фудмаркеты-1000 м2 сауда алаңы.</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Аспаздық дүкендер-сауда алаңының 60 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43"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ұсынылатын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3-қосымша</w:t>
            </w:r>
          </w:p>
        </w:tc>
      </w:tr>
    </w:tbl>
    <w:bookmarkStart w:name="z45" w:id="27"/>
    <w:p>
      <w:pPr>
        <w:spacing w:after="0"/>
        <w:ind w:left="0"/>
        <w:jc w:val="left"/>
      </w:pPr>
      <w:r>
        <w:rPr>
          <w:rFonts w:ascii="Times New Roman"/>
          <w:b/>
          <w:i w:val="false"/>
          <w:color w:val="000000"/>
        </w:rPr>
        <w:t xml:space="preserve"> Аудандық маңызы бар қалаларға және аудан орталықтарына арналған өңірлік стандарттар жүйесін әзірлеу үшін қолданылатын объектілер мен көрсетілетін қызметтер (игіліктер)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кружоктар мен секцияларға қолжетімділік қадамдық қажеттілікте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келесі дайындық бағыттары бойынша кемінде 300 орын: білім, медицина, өнер және мәдениет, сервис, экономика.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(аудандық аурухана, емхана және тағы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бекітілген халық саны 1500 (бір мың бес жүз) бастап 10 000 (он мың) адам болатын аумақтық қызмет көрсету аймағының шегінде қалаларда құрылатын дәрігерлік амбулатория**;</w:t>
            </w:r>
          </w:p>
          <w:p>
            <w:pPr>
              <w:spacing w:after="20"/>
              <w:ind w:left="20"/>
              <w:jc w:val="both"/>
            </w:pPr>
            <w:r>
              <w:rPr>
                <w:rFonts w:ascii="Times New Roman"/>
                <w:b w:val="false"/>
                <w:i w:val="false"/>
                <w:color w:val="000000"/>
                <w:sz w:val="20"/>
              </w:rPr>
              <w:t>
бекітілген халық саны 5 000 (бес мың)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бекітілген халық саны 10000 (он мың) бастап 30 000 (отыз мың) адам болатын аумақтық қызмет көрсету аймағының шегінде қалаларда құрылатын медициналық-санитариялық алғашқы көмек орталығы**;</w:t>
            </w:r>
          </w:p>
          <w:p>
            <w:pPr>
              <w:spacing w:after="20"/>
              <w:ind w:left="20"/>
              <w:jc w:val="both"/>
            </w:pPr>
            <w:r>
              <w:rPr>
                <w:rFonts w:ascii="Times New Roman"/>
                <w:b w:val="false"/>
                <w:i w:val="false"/>
                <w:color w:val="000000"/>
                <w:sz w:val="20"/>
              </w:rPr>
              <w:t>
аудандық немесе көп бейінді орталық аудандық аурухана құрамында аудандық орталықта құрылатын аудандық емхана;</w:t>
            </w:r>
          </w:p>
          <w:p>
            <w:pPr>
              <w:spacing w:after="20"/>
              <w:ind w:left="20"/>
              <w:jc w:val="both"/>
            </w:pPr>
            <w:r>
              <w:rPr>
                <w:rFonts w:ascii="Times New Roman"/>
                <w:b w:val="false"/>
                <w:i w:val="false"/>
                <w:color w:val="000000"/>
                <w:sz w:val="20"/>
              </w:rPr>
              <w:t>
халық саны 30 000 (отыз мың) және одан жоғары адам болатын ауылдық елді мекендері бар аудандық аурухана жанынан құрылатын нөмірлі аудандық емхана;</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аудан орталығында және аудандық маңызы бар қалаларда құрылатын аудандық аурухана (аудандық аурухананың немесе көп бейінді орталық аудандық аурухананың бөлімшелері "Халық денсаулығы және денсаулық сақтау жүйесі туралы" Қазақстан Республикасы Кодексінің (бұдан әрі – Кодекс)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қызмет көрсететін халық саны кемінде 5 000 (бес мың) адам болатын шалғайдағы ауылдық елді мекендерде (округтерде) құрылады);</w:t>
            </w:r>
          </w:p>
          <w:p>
            <w:pPr>
              <w:spacing w:after="20"/>
              <w:ind w:left="20"/>
              <w:jc w:val="both"/>
            </w:pPr>
            <w:r>
              <w:rPr>
                <w:rFonts w:ascii="Times New Roman"/>
                <w:b w:val="false"/>
                <w:i w:val="false"/>
                <w:color w:val="000000"/>
                <w:sz w:val="20"/>
              </w:rPr>
              <w:t>
халық саны 30 000 (отыз мың) және одан жоғары адам болатын ауылдық елді мекендері бар ауданда құрылатын нөмірлік аудандық аурухана;</w:t>
            </w:r>
          </w:p>
          <w:p>
            <w:pPr>
              <w:spacing w:after="20"/>
              <w:ind w:left="20"/>
              <w:jc w:val="both"/>
            </w:pPr>
            <w:r>
              <w:rPr>
                <w:rFonts w:ascii="Times New Roman"/>
                <w:b w:val="false"/>
                <w:i w:val="false"/>
                <w:color w:val="000000"/>
                <w:sz w:val="20"/>
              </w:rPr>
              <w:t xml:space="preserve">
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араласу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 (халықтың қажеттілігін, нозологиялық нысандар бойынша сырқаттанушылық пен өлім көрсеткіштерін штаттарды ескере отырып,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терапия, педиатрия және (немесе) хирургия бөлімшесі құрамында тиісті бейін бойынша төсектер ашылып, басқа бейінді бөлімшелер ашылуы мүмкін);</w:t>
            </w:r>
          </w:p>
          <w:p>
            <w:pPr>
              <w:spacing w:after="20"/>
              <w:ind w:left="20"/>
              <w:jc w:val="both"/>
            </w:pPr>
            <w:r>
              <w:rPr>
                <w:rFonts w:ascii="Times New Roman"/>
                <w:b w:val="false"/>
                <w:i w:val="false"/>
                <w:color w:val="000000"/>
                <w:sz w:val="20"/>
              </w:rPr>
              <w:t>
медициналық оңалту, паллиативтік көмек, мейіргерлік күтім аудандық немесе көп бейінді орталық аудандық аурухананың құрылымдық бөлімшесі (төсек) нысанында құрылады;</w:t>
            </w:r>
          </w:p>
          <w:p>
            <w:pPr>
              <w:spacing w:after="20"/>
              <w:ind w:left="20"/>
              <w:jc w:val="both"/>
            </w:pPr>
            <w:r>
              <w:rPr>
                <w:rFonts w:ascii="Times New Roman"/>
                <w:b w:val="false"/>
                <w:i w:val="false"/>
                <w:color w:val="000000"/>
                <w:sz w:val="20"/>
              </w:rPr>
              <w:t>
3) аудандарда патологиялық анатомия (цитопатология) саласында қызметті жүзеге асыратын ұйымдар аудандық немесе көп бейінді орталық аудандық аурухана құрылымында орталықтандырылған патологиялық-анатомиялық бөлімше ретінде құрылады;</w:t>
            </w:r>
          </w:p>
          <w:p>
            <w:pPr>
              <w:spacing w:after="20"/>
              <w:ind w:left="20"/>
              <w:jc w:val="both"/>
            </w:pPr>
            <w:r>
              <w:rPr>
                <w:rFonts w:ascii="Times New Roman"/>
                <w:b w:val="false"/>
                <w:i w:val="false"/>
                <w:color w:val="000000"/>
                <w:sz w:val="20"/>
              </w:rPr>
              <w:t>
4) жедел медициналық көмек облыстық жедел медициналық жәрдем станциясының құрылымдық бөлімшесі нысанында ұйымдастырылады;</w:t>
            </w:r>
          </w:p>
          <w:p>
            <w:pPr>
              <w:spacing w:after="20"/>
              <w:ind w:left="20"/>
              <w:jc w:val="both"/>
            </w:pPr>
            <w:r>
              <w:rPr>
                <w:rFonts w:ascii="Times New Roman"/>
                <w:b w:val="false"/>
                <w:i w:val="false"/>
                <w:color w:val="000000"/>
                <w:sz w:val="20"/>
              </w:rPr>
              <w:t>
5)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аудандық деңгейде құрылатын ұлттық сараптау орталығының құрылымдық бөлімшелері;</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станциялардың бөлімшелері;</w:t>
            </w:r>
          </w:p>
          <w:p>
            <w:pPr>
              <w:spacing w:after="20"/>
              <w:ind w:left="20"/>
              <w:jc w:val="both"/>
            </w:pPr>
            <w:r>
              <w:rPr>
                <w:rFonts w:ascii="Times New Roman"/>
                <w:b w:val="false"/>
                <w:i w:val="false"/>
                <w:color w:val="000000"/>
                <w:sz w:val="20"/>
              </w:rPr>
              <w:t>
6) медициналық оңалту ұйымдары - санаторийлік-курорттық ұйымдар, мамандандырылған санаторий, профилакторий, оңалту орталығы, медициналық ұйымдар жанынан ұйымдастырылатын оңалту бөлімшесі (төсектері).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төменді жылдамдық мәні 4 мб/сек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жобалық қуаты 1000 адамға шаққанда 50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 саны 3000 адамнан астам болған кезде 1000 адамға шаққанда 35 орын есебінен 1 кинотеатр.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 кезде жәдігерлер саны кемінде 1000 (негізгі қор) болған кезде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саны 30 000 адамнан жоғары болған кезде - 1000 адамға 5-8 көрермен орнынан және жас көрермен театрлары мен қуыршақ театры үшін 1000 балаға 2-3 орынан есептегенде, 1 театр; халқының саны кемінде 500 000 адам облыстық маңызы бар қалалар деңгейінде бір опера және балет театры мен бір кәсіби: драмалық, музыкалық-драмалық, жас көрермен, қуыршақтар және өзге түрлерден (балет, пантомима және басқалары) бір театрдан болуы көзделсін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p>
            <w:pPr>
              <w:spacing w:after="20"/>
              <w:ind w:left="20"/>
              <w:jc w:val="both"/>
            </w:pPr>
            <w:r>
              <w:rPr>
                <w:rFonts w:ascii="Times New Roman"/>
                <w:b w:val="false"/>
                <w:i w:val="false"/>
                <w:color w:val="000000"/>
                <w:sz w:val="20"/>
              </w:rPr>
              <w:t>
Бассейннің ауданы 1000 адамға шаққанда 25 шаршы метрді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шаққанда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халқы 10000 адамға 1 кітапхана;</w:t>
            </w:r>
          </w:p>
          <w:p>
            <w:pPr>
              <w:spacing w:after="20"/>
              <w:ind w:left="20"/>
              <w:jc w:val="both"/>
            </w:pPr>
            <w:r>
              <w:rPr>
                <w:rFonts w:ascii="Times New Roman"/>
                <w:b w:val="false"/>
                <w:i w:val="false"/>
                <w:color w:val="000000"/>
                <w:sz w:val="20"/>
              </w:rPr>
              <w:t>
3 оқырман орнына 4500 сақтау бірлігі;</w:t>
            </w:r>
          </w:p>
          <w:p>
            <w:pPr>
              <w:spacing w:after="20"/>
              <w:ind w:left="20"/>
              <w:jc w:val="both"/>
            </w:pPr>
            <w:r>
              <w:rPr>
                <w:rFonts w:ascii="Times New Roman"/>
                <w:b w:val="false"/>
                <w:i w:val="false"/>
                <w:color w:val="000000"/>
                <w:sz w:val="20"/>
              </w:rPr>
              <w:t>
қосымша қоры 0,1 оқырман орынға шаққанда 500 сақтау бірлігі бар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саябақтары (гүлзарлар/бульварлар/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көрсету аймағы 1000 адамға шаққанда еден көлемі 3 шаршы метр; 100 000-200 000 адамға 1 ашық ойын-сауық және демалыс саябағы есебінде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қажеттілігіне сәйкес - жалпы ауданы кемінде 400-600 м2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 жол вокзалы қаланың темір жол магистралды желінің бойында орналасуы жағдайында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қауіпсіз орналасуын ескере отырып, АЖҚС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w:t>
            </w:r>
          </w:p>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100%-дық орталықтандырылған сумен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Қазахстан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 қалаларда төрт әкімшілік учаскеден артық емес шекараларда ұйымдастырылады. Әкімшілік учаскенің (шағын ауданның) орталығында; ауылдық жерлерде бір немесе бірнеше ауылдық елді мекендердің шекарасында, бірақ 3 елді мекеннен аспайтын жерде орналасады. Жеке тұрған ғимаратта орналасқан, ал кәсіпорындармен, ұйымдармен бір ғимаратта немесе тұрғын үйлерде орналасқан кезде мүгедектерге арналған пандуспен жабдықталған жеке кіру есігі бірінші қабатта орналасады. Бұл ретте, учаскелік полиция пунктін орта білім беру және мектепке дейінгі ұйымдарда бір ғимаратта орналастыруға жол берілмейді. Учаскелік полиция пункті учаскелік полиция инспекторына, оның көмекшісіне, ювеналдық полиция қызметкеріне арналған жұмыс кабинеттерінен,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№69-қе бұйрығымен бекітілген бейнебақылау жүйелерінің минималды техникалық </w:t>
            </w:r>
            <w:r>
              <w:rPr>
                <w:rFonts w:ascii="Times New Roman"/>
                <w:b w:val="false"/>
                <w:i w:val="false"/>
                <w:color w:val="000000"/>
                <w:sz w:val="20"/>
              </w:rPr>
              <w:t>шарттарына</w:t>
            </w:r>
            <w:r>
              <w:rPr>
                <w:rFonts w:ascii="Times New Roman"/>
                <w:b w:val="false"/>
                <w:i w:val="false"/>
                <w:color w:val="000000"/>
                <w:sz w:val="20"/>
              </w:rPr>
              <w:t xml:space="preserve">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қызмет бөлімшелерінің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2-20 мың адам болғанда 1 объект (операциялық зал, әкімшілік үй-жайлар, күтуге арналған зал, банкоматтың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шеткі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2021 жылғы 19 ақпандағы № 64/НҚ бұйрыққа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ұялы байланыс (дауыс жеткізу) технологиясын пайдаланатын телефон байланысы </w:t>
            </w:r>
          </w:p>
          <w:p>
            <w:pPr>
              <w:spacing w:after="20"/>
              <w:ind w:left="20"/>
              <w:jc w:val="both"/>
            </w:pPr>
            <w:r>
              <w:rPr>
                <w:rFonts w:ascii="Times New Roman"/>
                <w:b w:val="false"/>
                <w:i w:val="false"/>
                <w:color w:val="000000"/>
                <w:sz w:val="20"/>
              </w:rPr>
              <w:t>
Желілерінің көрсететін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жуатын орындар,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 тігу, жөндеу және аяқ киім жөндеу бойынша объектінің болуы анықталады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 саудасын жүргізуге арналған сауда павильондары, фудмаркеттер, қоғамдық тамақтандыру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дүкендері-сауда алаңы 1000 м2.</w:t>
            </w:r>
          </w:p>
          <w:p>
            <w:pPr>
              <w:spacing w:after="20"/>
              <w:ind w:left="20"/>
              <w:jc w:val="both"/>
            </w:pPr>
            <w:r>
              <w:rPr>
                <w:rFonts w:ascii="Times New Roman"/>
                <w:b w:val="false"/>
                <w:i w:val="false"/>
                <w:color w:val="000000"/>
                <w:sz w:val="20"/>
              </w:rPr>
              <w:t>
Өнеркәсіптік тауарлар дүкендері-сауда алаңы 1800 м2.</w:t>
            </w:r>
          </w:p>
          <w:p>
            <w:pPr>
              <w:spacing w:after="20"/>
              <w:ind w:left="20"/>
              <w:jc w:val="both"/>
            </w:pPr>
            <w:r>
              <w:rPr>
                <w:rFonts w:ascii="Times New Roman"/>
                <w:b w:val="false"/>
                <w:i w:val="false"/>
                <w:color w:val="000000"/>
                <w:sz w:val="20"/>
              </w:rPr>
              <w:t>
Көше саудасын жүргізуге арналған сауда павильондары – қуатына қарамастан.</w:t>
            </w:r>
          </w:p>
          <w:p>
            <w:pPr>
              <w:spacing w:after="20"/>
              <w:ind w:left="20"/>
              <w:jc w:val="both"/>
            </w:pPr>
            <w:r>
              <w:rPr>
                <w:rFonts w:ascii="Times New Roman"/>
                <w:b w:val="false"/>
                <w:i w:val="false"/>
                <w:color w:val="000000"/>
                <w:sz w:val="20"/>
              </w:rPr>
              <w:t>
Фудмаркеты- сауда алаңы 1000 м2.</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Қоғамдық тамақтандыру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м2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көрсететін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p>
      <w:pPr>
        <w:spacing w:after="0"/>
        <w:ind w:left="0"/>
        <w:jc w:val="both"/>
      </w:pPr>
      <w:r>
        <w:rPr>
          <w:rFonts w:ascii="Times New Roman"/>
          <w:b w:val="false"/>
          <w:i w:val="false"/>
          <w:color w:val="000000"/>
          <w:sz w:val="28"/>
        </w:rPr>
        <w:t>
      _________________________1Аудандық маңызы бар қалалар үшін ұсынылатын объект</w:t>
      </w:r>
    </w:p>
    <w:bookmarkStart w:name="z46"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 ұсынылатын объектілер</w:t>
      </w:r>
    </w:p>
    <w:p>
      <w:pPr>
        <w:spacing w:after="0"/>
        <w:ind w:left="0"/>
        <w:jc w:val="both"/>
      </w:pPr>
      <w:r>
        <w:rPr>
          <w:rFonts w:ascii="Times New Roman"/>
          <w:b w:val="false"/>
          <w:i w:val="false"/>
          <w:color w:val="000000"/>
          <w:sz w:val="28"/>
        </w:rPr>
        <w:t xml:space="preserve">
      ** тек аудандық маңызы бар қалаларға арналған объектілер мен көрсетілетін қызметтер </w:t>
      </w:r>
    </w:p>
    <w:p>
      <w:pPr>
        <w:spacing w:after="0"/>
        <w:ind w:left="0"/>
        <w:jc w:val="both"/>
      </w:pPr>
      <w:r>
        <w:rPr>
          <w:rFonts w:ascii="Times New Roman"/>
          <w:b w:val="false"/>
          <w:i w:val="false"/>
          <w:color w:val="000000"/>
          <w:sz w:val="28"/>
        </w:rPr>
        <w:t>
      *** тек аудан орталықтарына ғана арналған объектілер мен көрсетілетін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4-қосымша</w:t>
            </w:r>
          </w:p>
        </w:tc>
      </w:tr>
    </w:tbl>
    <w:bookmarkStart w:name="z48" w:id="29"/>
    <w:p>
      <w:pPr>
        <w:spacing w:after="0"/>
        <w:ind w:left="0"/>
        <w:jc w:val="left"/>
      </w:pPr>
      <w:r>
        <w:rPr>
          <w:rFonts w:ascii="Times New Roman"/>
          <w:b/>
          <w:i w:val="false"/>
          <w:color w:val="000000"/>
        </w:rPr>
        <w:t xml:space="preserve"> Ауылдық округтердің орталықтар мен тірек ауылдық елді мекендерге арналған өңірлік стандарттар жүйесін әзірлеуде қолданылатын объектілер мен көрсетілетін қызметтер (игіліктер)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жастағы балалардың бос уақытын өткізуге, дамуына және демалуына бағытталған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 дамытуға арналған кружоктар мен секцияларға қолжетімділік қадамдық қажеттілікте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ТжәнеКБ ұйымдарының жобалық қуаты – білім беру, медицина, өнер және мәдениет, сервис, экономика бағыттары бойынша кемінде 150 орын. Техникалық, аграрлық сала үшін кемінде 150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алғашқы медициналық-санитарлық көмек орталығы (АМСКО), дәрігерлік амбулатория (ДА), фельдшерлік-акушерлік пункт (ФАП), медициналық пункт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халық саны 50 (елу) бастап 500 (бес жүз) адам болатын әрбір елді мекенде (ауылдық округте) құрылатын медициналық пункт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аспайтын адам болатын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xml:space="preserve">
халық саны 500-ден (бес жүз) бастап 1 500 (бір мың бес жүз) адам болатын әрбір елді мекенде (ауылдық округте) құрылатын фельдшерлік-акушерлік пункт (фельдшерлік-акушерлік пункт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20"/>
              <w:ind w:left="20"/>
              <w:jc w:val="both"/>
            </w:pPr>
            <w:r>
              <w:rPr>
                <w:rFonts w:ascii="Times New Roman"/>
                <w:b w:val="false"/>
                <w:i w:val="false"/>
                <w:color w:val="000000"/>
                <w:sz w:val="20"/>
              </w:rPr>
              <w:t xml:space="preserve">
бекітілген халық саны 1 500 (бір мың бес жүз) бастап және 5 000 (бес мың) адам болатын елді мекенде (ауылдық округте) құрылатын дәрігерлік амбулатория (дәрігерлік амбулатория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20"/>
              <w:ind w:left="20"/>
              <w:jc w:val="both"/>
            </w:pPr>
            <w:r>
              <w:rPr>
                <w:rFonts w:ascii="Times New Roman"/>
                <w:b w:val="false"/>
                <w:i w:val="false"/>
                <w:color w:val="000000"/>
                <w:sz w:val="20"/>
              </w:rPr>
              <w:t>
бекітілген халық саны 5 000 (бес мың)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 бейінді орталық аудандық аурухананың бөлімшелері Кодекстің 12-бабы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p>
            <w:pPr>
              <w:spacing w:after="20"/>
              <w:ind w:left="20"/>
              <w:jc w:val="both"/>
            </w:pPr>
            <w:r>
              <w:rPr>
                <w:rFonts w:ascii="Times New Roman"/>
                <w:b w:val="false"/>
                <w:i w:val="false"/>
                <w:color w:val="000000"/>
                <w:sz w:val="20"/>
              </w:rPr>
              <w:t xml:space="preserve">
халық саны 1000-2000 адам болған кезде 1000 адамға шаққанда 230-300 орын; </w:t>
            </w:r>
          </w:p>
          <w:p>
            <w:pPr>
              <w:spacing w:after="20"/>
              <w:ind w:left="20"/>
              <w:jc w:val="both"/>
            </w:pPr>
            <w:r>
              <w:rPr>
                <w:rFonts w:ascii="Times New Roman"/>
                <w:b w:val="false"/>
                <w:i w:val="false"/>
                <w:color w:val="000000"/>
                <w:sz w:val="20"/>
              </w:rPr>
              <w:t>
халық саны 2000-5000 адам болған кезде 1000 адамға шаққанда 190-230 орын;</w:t>
            </w:r>
          </w:p>
          <w:p>
            <w:pPr>
              <w:spacing w:after="20"/>
              <w:ind w:left="20"/>
              <w:jc w:val="both"/>
            </w:pPr>
            <w:r>
              <w:rPr>
                <w:rFonts w:ascii="Times New Roman"/>
                <w:b w:val="false"/>
                <w:i w:val="false"/>
                <w:color w:val="000000"/>
                <w:sz w:val="20"/>
              </w:rPr>
              <w:t>
халық саны 5000 адамнан астам болған кезде 1000 адамға 140-190 орын.</w:t>
            </w:r>
          </w:p>
          <w:p>
            <w:pPr>
              <w:spacing w:after="20"/>
              <w:ind w:left="20"/>
              <w:jc w:val="both"/>
            </w:pPr>
            <w:r>
              <w:rPr>
                <w:rFonts w:ascii="Times New Roman"/>
                <w:b w:val="false"/>
                <w:i w:val="false"/>
                <w:color w:val="000000"/>
                <w:sz w:val="20"/>
              </w:rPr>
              <w:t>
Халық саны 1000 адам болған кезде аудан орталығы деңгейінде жылжымалы мәдени демалыс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 кезде жәдігерлер саны кемінде 1000 (негізгі қор) болған кезде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ауданы 1000 адамға 80 шаршы метрден есептеп айқындалады.</w:t>
            </w:r>
          </w:p>
          <w:p>
            <w:pPr>
              <w:spacing w:after="20"/>
              <w:ind w:left="20"/>
              <w:jc w:val="both"/>
            </w:pPr>
            <w:r>
              <w:rPr>
                <w:rFonts w:ascii="Times New Roman"/>
                <w:b w:val="false"/>
                <w:i w:val="false"/>
                <w:color w:val="000000"/>
                <w:sz w:val="20"/>
              </w:rPr>
              <w:t>
Бассейннің ауданы 1000 адамға шаққанда 25 шаршы метрді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халқы 1000 адамға шаққанда 5-6 оқырман орынға 5000-6000 сақтау бірлігі, халық саны кемінде 1000 адам болған жағдайда аудан орталығы кітапханасы деңгейіндегі жылжымалы әдебиет беру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гүлзарлардың/бульварлардың/тұрғындар демалатын бақтардың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қоғамдық көлікке қол жеткізуі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қауіпсіз орналасуын ескере отырып, АЖҚС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полиция пункті: қалаларда 3 әкімшілік учаскеден артық емес шекараларда ұйымдастырылады. Учаскелік полиция пункті жеке тұрған ғимаратта орналасады. Кәсіпорындармен, ұйымдармен немесе тұрғын үйлермен бір ғимаратта орналасқан жағдайда, бірінші қабатта орналасуы және мүгедектерге арналған пандусы бар жеке кіру есігі болуы тиіс. </w:t>
            </w:r>
          </w:p>
          <w:p>
            <w:pPr>
              <w:spacing w:after="20"/>
              <w:ind w:left="20"/>
              <w:jc w:val="both"/>
            </w:pPr>
            <w:r>
              <w:rPr>
                <w:rFonts w:ascii="Times New Roman"/>
                <w:b w:val="false"/>
                <w:i w:val="false"/>
                <w:color w:val="000000"/>
                <w:sz w:val="20"/>
              </w:rPr>
              <w:t>
 Учаскелік полиция пунктін орта білім беру және мектепке дейінгі ұйымдарда бір ғимаратта орналастыруға жол берілмейді. Учаскелік полиция пункті учаскелік полиция инспекторына, оның көмекшісіне, ювеналдық полиция қызметкеріне арналған жұмыс кабинеттерінен –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бейнебақылауды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№69-қе бұйрығымен бекітілген бейнебақылау жүйелерінің минималды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қызмет бөлімшелерінің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(ҚТҚ)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(ҚТҚ)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(павильондар-дүкендер) немесе тұрмыстық қызмет көрсету кәсіпорындарының ғимараттарында жапсаржайларда жобалалаған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кемінде 2 мың адам болатын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шеткі жабдығын жалпы пайдаланудағы коммутацияланатын желімен қосатын және телефон станциясы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2021 жылғы 19 ақпандағы № 64/НҚ </w:t>
            </w:r>
            <w:r>
              <w:rPr>
                <w:rFonts w:ascii="Times New Roman"/>
                <w:b w:val="false"/>
                <w:i w:val="false"/>
                <w:color w:val="000000"/>
                <w:sz w:val="20"/>
              </w:rPr>
              <w:t>бұйрыққа</w:t>
            </w:r>
            <w:r>
              <w:rPr>
                <w:rFonts w:ascii="Times New Roman"/>
                <w:b w:val="false"/>
                <w:i w:val="false"/>
                <w:color w:val="000000"/>
                <w:sz w:val="20"/>
              </w:rPr>
              <w:t xml:space="preserve">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(дауыс жеткізу) технологиясын пайдаланатын телефон байланысы желілерінің көрсетілетін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 тауарларының дүкендері, қоғамдық тамақтандыру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 - сауда алаңы 100 м2.</w:t>
            </w:r>
          </w:p>
          <w:p>
            <w:pPr>
              <w:spacing w:after="20"/>
              <w:ind w:left="20"/>
              <w:jc w:val="both"/>
            </w:pPr>
            <w:r>
              <w:rPr>
                <w:rFonts w:ascii="Times New Roman"/>
                <w:b w:val="false"/>
                <w:i w:val="false"/>
                <w:color w:val="000000"/>
                <w:sz w:val="20"/>
              </w:rPr>
              <w:t>
Өнеркәсіптік тауарлар дүкендері - сауда алаңы 50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туралы" Қазақстан Республикасы Заңының 11-бабының </w:t>
            </w:r>
            <w:r>
              <w:rPr>
                <w:rFonts w:ascii="Times New Roman"/>
                <w:b w:val="false"/>
                <w:i w:val="false"/>
                <w:color w:val="000000"/>
                <w:sz w:val="20"/>
              </w:rPr>
              <w:t>4-тармағына</w:t>
            </w:r>
            <w:r>
              <w:rPr>
                <w:rFonts w:ascii="Times New Roman"/>
                <w:b w:val="false"/>
                <w:i w:val="false"/>
                <w:color w:val="000000"/>
                <w:sz w:val="20"/>
              </w:rPr>
              <w:t>,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алуға арналған өзіне-өзі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ғимаратында электрондық мемлекеттік көрсетілетін қызметтерді өз бетінше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қолдау орталығы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Кәсіпкерлікті қолдау орталықтарының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49"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 ұсынылатын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5-қосымша</w:t>
            </w:r>
          </w:p>
        </w:tc>
      </w:tr>
    </w:tbl>
    <w:bookmarkStart w:name="z51" w:id="31"/>
    <w:p>
      <w:pPr>
        <w:spacing w:after="0"/>
        <w:ind w:left="0"/>
        <w:jc w:val="left"/>
      </w:pPr>
      <w:r>
        <w:rPr>
          <w:rFonts w:ascii="Times New Roman"/>
          <w:b/>
          <w:i w:val="false"/>
          <w:color w:val="000000"/>
        </w:rPr>
        <w:t xml:space="preserve"> Қалған ауылдық елді мекендерге арналған өңірлік стандарттар жүйесін әзірлеуде қолданылатын объектілер мен көрсетілетін қызметтер (игіліктер)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кері қарай үйлеріне тегін тасымалдауды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 саласындағы орталық уәкілетті органның бекітілген бұйрықтарына сәйкес халықтың оқушылар орындарына қажеттілігін есептеу "Қала құрылысы. Қалалық және ауылдық елді мекендерді жоспарлау және құрылыс жүргізу" ҚР ҚЕ 3.01-101-2013 В-қосымшасының (ақпараттық) В.1-кестесіне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желтоқандағы №156-НҚ бұйрығымен 2015 жылғы 1 шілдеден бастап бекітілген) және халықтың санитариялық-эпидемиологиялық саламаттылығы саласындағы нормативтік құқықтық актілердің талаптарына сәйкес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 пункт (МП), фельдшерлік-акушерлік пункт (ФАП), дәрігерлік амбулатория (ДА), алғашқы медициналық-санитарлық көмек орталығы (АМСКО))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p>
            <w:pPr>
              <w:spacing w:after="20"/>
              <w:ind w:left="20"/>
              <w:jc w:val="both"/>
            </w:pPr>
            <w:r>
              <w:rPr>
                <w:rFonts w:ascii="Times New Roman"/>
                <w:b w:val="false"/>
                <w:i w:val="false"/>
                <w:color w:val="000000"/>
                <w:sz w:val="20"/>
              </w:rPr>
              <w:t>
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халық саны 50 (елу) бастап 500 (бес жүз) адам болатын әрбір елді мекенде (ауылдық округте) құрылатын медициналық пункт (медициналық пункт "Халық денсаулығы және денсаулық сақтау жүйесі туралы" Қазақстан Республикасы Кодексінің (бұдан әрі – Кодекс)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адамнан аспайтын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xml:space="preserve">
халық саны 500-ден (бес жүз) бастап 1 500 (бір мың бес жүз) адамға дейінгі әрбір елді мекенде (ауылдық округте) құрылатын фельдшерлік-акушерлік пункт (фельдшерлік-акушерлік пункт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адамнан аспайтын ауылдық елді мекенде құрылады);</w:t>
            </w:r>
          </w:p>
          <w:p>
            <w:pPr>
              <w:spacing w:after="20"/>
              <w:ind w:left="20"/>
              <w:jc w:val="both"/>
            </w:pPr>
            <w:r>
              <w:rPr>
                <w:rFonts w:ascii="Times New Roman"/>
                <w:b w:val="false"/>
                <w:i w:val="false"/>
                <w:color w:val="000000"/>
                <w:sz w:val="20"/>
              </w:rPr>
              <w:t>
бекітілген халық саны 1 500 (бір мың бес жүз) бастап және 5 000 (бес мың) адам дейінгі елді мекенде (ауылдық округте) құрылатын дәрігерлік амбулатория (дәрігерлік амбулатория Кодекстің 12-бабы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адамнан аспайтын ауылдық елді мекенде құрылады);</w:t>
            </w:r>
          </w:p>
          <w:p>
            <w:pPr>
              <w:spacing w:after="20"/>
              <w:ind w:left="20"/>
              <w:jc w:val="both"/>
            </w:pPr>
            <w:r>
              <w:rPr>
                <w:rFonts w:ascii="Times New Roman"/>
                <w:b w:val="false"/>
                <w:i w:val="false"/>
                <w:color w:val="000000"/>
                <w:sz w:val="20"/>
              </w:rPr>
              <w:t>
бекітілген халық саны 5 000 (бес мың)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xml:space="preserve">
Аудандық аурухананың немесе көп бейінді орталық аудандық аурухананың бөлімшелері Кодекстің 12-бабы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 орындарының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p>
            <w:pPr>
              <w:spacing w:after="20"/>
              <w:ind w:left="20"/>
              <w:jc w:val="both"/>
            </w:pPr>
            <w:r>
              <w:rPr>
                <w:rFonts w:ascii="Times New Roman"/>
                <w:b w:val="false"/>
                <w:i w:val="false"/>
                <w:color w:val="000000"/>
                <w:sz w:val="20"/>
              </w:rPr>
              <w:t>
халық саны 1000-2000 адам болған кезде 1000 адамға шаққанда 230-300 орын;</w:t>
            </w:r>
          </w:p>
          <w:p>
            <w:pPr>
              <w:spacing w:after="20"/>
              <w:ind w:left="20"/>
              <w:jc w:val="both"/>
            </w:pPr>
            <w:r>
              <w:rPr>
                <w:rFonts w:ascii="Times New Roman"/>
                <w:b w:val="false"/>
                <w:i w:val="false"/>
                <w:color w:val="000000"/>
                <w:sz w:val="20"/>
              </w:rPr>
              <w:t>
халық саны 2000-5000 адам болған кезде 1000 адамға шаққанда 190-230 орын;</w:t>
            </w:r>
          </w:p>
          <w:p>
            <w:pPr>
              <w:spacing w:after="20"/>
              <w:ind w:left="20"/>
              <w:jc w:val="both"/>
            </w:pPr>
            <w:r>
              <w:rPr>
                <w:rFonts w:ascii="Times New Roman"/>
                <w:b w:val="false"/>
                <w:i w:val="false"/>
                <w:color w:val="000000"/>
                <w:sz w:val="20"/>
              </w:rPr>
              <w:t>
халық саны 5000 адамнан астам болған кезде 1000 адамға 140-190 орын.</w:t>
            </w:r>
          </w:p>
          <w:p>
            <w:pPr>
              <w:spacing w:after="20"/>
              <w:ind w:left="20"/>
              <w:jc w:val="both"/>
            </w:pPr>
            <w:r>
              <w:rPr>
                <w:rFonts w:ascii="Times New Roman"/>
                <w:b w:val="false"/>
                <w:i w:val="false"/>
                <w:color w:val="000000"/>
                <w:sz w:val="20"/>
              </w:rPr>
              <w:t>
Халық саны 1000 адам болған кезде аудан орталығы деңгейінде жылжымалы мәдени демалыс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 кезде жәдігерлер саны кемінде 1000 (негізгі қор) болған кезде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шаққанда 5-6 оқырман орынға 5000-6000 сақтау бірлігі,  аудан орталығы кітапханасы деңгейінде халық саны кемінде 1000 адам болған жағдайда жылжымалы әдебиет беру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газ құю станциялары * (АЖҚС)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АЖҚС болуы қауіпсіз орналасуын ескере отырып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 ы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үздіксіз электр жабдықтаумен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полиция пункті: ауылдық жерлерде бір немесе бірнеше ауылдық елді мекендердің шекарасында, бірақ 3 елді мекеннен артық емес ұйымдастырылады. Учаскелік полиция пункті жеке тұрған ғимаратта орналасады. Кәсіпорындармен, ұйымдармен немесе тұрғын үйлермен бір ғимаратта орналасқан жағдайда, бірінші қабатта орналасуы және мүгедектерге арналған пандусы бар жеке кіру есігі болуы тиіс. </w:t>
            </w:r>
          </w:p>
          <w:p>
            <w:pPr>
              <w:spacing w:after="20"/>
              <w:ind w:left="20"/>
              <w:jc w:val="both"/>
            </w:pPr>
            <w:r>
              <w:rPr>
                <w:rFonts w:ascii="Times New Roman"/>
                <w:b w:val="false"/>
                <w:i w:val="false"/>
                <w:color w:val="000000"/>
                <w:sz w:val="20"/>
              </w:rPr>
              <w:t>
Учаскелік полиция пунктін орта білім беру және мектепке дейінгі ұйымдарда бір ғимаратта орналастыруға жол берілмейді.</w:t>
            </w:r>
          </w:p>
          <w:p>
            <w:pPr>
              <w:spacing w:after="20"/>
              <w:ind w:left="20"/>
              <w:jc w:val="both"/>
            </w:pPr>
            <w:r>
              <w:rPr>
                <w:rFonts w:ascii="Times New Roman"/>
                <w:b w:val="false"/>
                <w:i w:val="false"/>
                <w:color w:val="000000"/>
                <w:sz w:val="20"/>
              </w:rPr>
              <w:t>
Учаскелік полиция пункті учаскелік полиция инспекторына, оның көмекшісіне, ювеналдық полиция қызметкеріне арналған жұмыс кабинеттерінен – азаматтарды қабылдау және жұртшылықпен жұмыс бөлмесінен - ұсталғандарға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 сөндіру құралымдарының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 үшін өрт сөндіру деполары мен өрт сөндіру автомобильдерінің саны "Өртке қарсы қызмет органдарының объектілерін жобалау" 2.02-105-2014 ҚР ҚЕ-да көзделген елді мекен аумағының алаңына және халықтың санына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қалдықтарына (ҚТҚ) арналған металл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абаттандырылған тұрғын үй қорында ҚТҚ жинау үшін контейнерлер қолданылады, жеке үй иеліктерінде қақпағы бар еркін конструкциялы ыдыстарды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соңғы жабдығын коммутацияланатын жалпы пайдалану желісімен қосатын және телефон станциясының жабдығында бөлінген порты бар белсенді желі тіркелген телефон желісі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қызметтерінің сапа көрсеткіштерін бекіту туралы" 2021 жылғы 19 ақпандағы № 64/НҚ </w:t>
            </w:r>
            <w:r>
              <w:rPr>
                <w:rFonts w:ascii="Times New Roman"/>
                <w:b w:val="false"/>
                <w:i w:val="false"/>
                <w:color w:val="000000"/>
                <w:sz w:val="20"/>
              </w:rPr>
              <w:t>бұйрыққа</w:t>
            </w:r>
            <w:r>
              <w:rPr>
                <w:rFonts w:ascii="Times New Roman"/>
                <w:b w:val="false"/>
                <w:i w:val="false"/>
                <w:color w:val="000000"/>
                <w:sz w:val="20"/>
              </w:rPr>
              <w:t xml:space="preserve"> сәйкес сымсыз технологиялар үшін ең төменгі сапа параметрлері белгіленді: 3G – кемінде 1 Мбит/с, 4G – кемінде 5 Мбит/с, сымды технологиялар үшін – тарифтік жоспарда, шартта белгіленген мәннің кемінде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(дауыс жеткізу) технологиясын пайдаланатын телефон байланысы желілерінің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тауарлар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халықтың қажеттілігіне сәйкес-жалпы сауда алаңының кемінде 50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 АҚ мамандарының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органымен бекітілген кесте бойынша аудан орталығынан 30 км және одан жоғары орналасқан ауылдық округ орталықтарына мемлекеттік қызмет көрсету үшін, бірақ айына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мобильді қолдау орталықтары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кәсіпкерлікті қолдау орталықтарының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52" w:id="32"/>
    <w:p>
      <w:pPr>
        <w:spacing w:after="0"/>
        <w:ind w:left="0"/>
        <w:jc w:val="both"/>
      </w:pPr>
      <w:r>
        <w:rPr>
          <w:rFonts w:ascii="Times New Roman"/>
          <w:b w:val="false"/>
          <w:i w:val="false"/>
          <w:color w:val="000000"/>
          <w:sz w:val="28"/>
        </w:rPr>
        <w:t>
      Ескертпе:</w:t>
      </w:r>
    </w:p>
    <w:bookmarkEnd w:id="32"/>
    <w:p>
      <w:pPr>
        <w:spacing w:after="0"/>
        <w:ind w:left="0"/>
        <w:jc w:val="both"/>
      </w:pPr>
      <w:r>
        <w:rPr>
          <w:rFonts w:ascii="Times New Roman"/>
          <w:b w:val="false"/>
          <w:i w:val="false"/>
          <w:color w:val="000000"/>
          <w:sz w:val="28"/>
        </w:rPr>
        <w:t>
      * ұсынылатын объектілер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