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1b63" w14:textId="8ee1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 ақпандағы № 49 бұйрығы. Қазақстан Республикасының Әділет министрлігінде 2023 жылғы 4 ақпанда № 31842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16)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5"/>
    <w:bookmarkStart w:name="z10" w:id="6"/>
    <w:p>
      <w:pPr>
        <w:spacing w:after="0"/>
        <w:ind w:left="0"/>
        <w:jc w:val="both"/>
      </w:pPr>
      <w:r>
        <w:rPr>
          <w:rFonts w:ascii="Times New Roman"/>
          <w:b w:val="false"/>
          <w:i w:val="false"/>
          <w:color w:val="000000"/>
          <w:sz w:val="28"/>
        </w:rPr>
        <w:t>
      1) ақпараттық жүйе –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bookmarkEnd w:id="6"/>
    <w:bookmarkStart w:name="z11" w:id="7"/>
    <w:p>
      <w:pPr>
        <w:spacing w:after="0"/>
        <w:ind w:left="0"/>
        <w:jc w:val="both"/>
      </w:pPr>
      <w:r>
        <w:rPr>
          <w:rFonts w:ascii="Times New Roman"/>
          <w:b w:val="false"/>
          <w:i w:val="false"/>
          <w:color w:val="000000"/>
          <w:sz w:val="28"/>
        </w:rPr>
        <w:t>
      2) машина иесі – өзіне тиесілі автокөлікті өз қалауы бойынша иеленуге, пайдалануға және оған билік етуге құқығы бар жеке тұлға, оның ішінде дара кәсіпкер немесе заңды тұлға;</w:t>
      </w:r>
    </w:p>
    <w:bookmarkEnd w:id="7"/>
    <w:bookmarkStart w:name="z12" w:id="8"/>
    <w:p>
      <w:pPr>
        <w:spacing w:after="0"/>
        <w:ind w:left="0"/>
        <w:jc w:val="both"/>
      </w:pPr>
      <w:r>
        <w:rPr>
          <w:rFonts w:ascii="Times New Roman"/>
          <w:b w:val="false"/>
          <w:i w:val="false"/>
          <w:color w:val="000000"/>
          <w:sz w:val="28"/>
        </w:rPr>
        <w:t>
      3) машиналарды есептен шығару – машиналарды жоғалтуға, басқа адамға иеліктен шығаруға, сондай-ақ кәдеге жаратуға немесе Қазақстан Республикасынан тыс жерлерге тұрақты болуға әкетуге байланысты машиналарды мемлекеттік тіркеуді тоқтатуға байланысты іс-қимылдар;</w:t>
      </w:r>
    </w:p>
    <w:bookmarkEnd w:id="8"/>
    <w:bookmarkStart w:name="z13" w:id="9"/>
    <w:p>
      <w:pPr>
        <w:spacing w:after="0"/>
        <w:ind w:left="0"/>
        <w:jc w:val="both"/>
      </w:pPr>
      <w:r>
        <w:rPr>
          <w:rFonts w:ascii="Times New Roman"/>
          <w:b w:val="false"/>
          <w:i w:val="false"/>
          <w:color w:val="000000"/>
          <w:sz w:val="28"/>
        </w:rPr>
        <w:t>
      4) машиналарды иеленушi – өзінің меншік құқығы немесе уақытша иелену және пайдалану құқығы негізінде ағымдағы уақыт кезеңінде машинаны нақты иеленуді жүзеге асыратын жеке тұлға, оның ішінде дара кәсіпкер немесе заңды тұлға;</w:t>
      </w:r>
    </w:p>
    <w:bookmarkEnd w:id="9"/>
    <w:bookmarkStart w:name="z14" w:id="10"/>
    <w:p>
      <w:pPr>
        <w:spacing w:after="0"/>
        <w:ind w:left="0"/>
        <w:jc w:val="both"/>
      </w:pPr>
      <w:r>
        <w:rPr>
          <w:rFonts w:ascii="Times New Roman"/>
          <w:b w:val="false"/>
          <w:i w:val="false"/>
          <w:color w:val="000000"/>
          <w:sz w:val="28"/>
        </w:rPr>
        <w:t>
      5) машиналарды қайта тiркеу – тиiстi құқықтық негiздер болған кезде машинаның тiркеу деректеріне және тіркеу құжаттарына өзгерiстер мен толықтырулар енгiзу;</w:t>
      </w:r>
    </w:p>
    <w:bookmarkEnd w:id="10"/>
    <w:bookmarkStart w:name="z15" w:id="11"/>
    <w:p>
      <w:pPr>
        <w:spacing w:after="0"/>
        <w:ind w:left="0"/>
        <w:jc w:val="both"/>
      </w:pPr>
      <w:r>
        <w:rPr>
          <w:rFonts w:ascii="Times New Roman"/>
          <w:b w:val="false"/>
          <w:i w:val="false"/>
          <w:color w:val="000000"/>
          <w:sz w:val="28"/>
        </w:rPr>
        <w:t>
      6) машиналарды мемлекеттiк тiркеу – құжаттардың Қазақстан Республикасының заңнамасына сәйкестiгiн тексергеннен кейiн машиналарды тiркеу жөнiндегi тiркеу пункттерi жүзеге асыратын ақпараттық жүйеге машина деректерін енгізу және тіркеу құжаттарын беру (бұдан әрі – машиналарды тіркеу) арқылы машиналарды мемлекеттiк тiркеу және есепке алу тәртiбiнің рәсімі.</w:t>
      </w:r>
    </w:p>
    <w:bookmarkEnd w:id="11"/>
    <w:p>
      <w:pPr>
        <w:spacing w:after="0"/>
        <w:ind w:left="0"/>
        <w:jc w:val="both"/>
      </w:pPr>
      <w:r>
        <w:rPr>
          <w:rFonts w:ascii="Times New Roman"/>
          <w:b w:val="false"/>
          <w:i w:val="false"/>
          <w:color w:val="000000"/>
          <w:sz w:val="28"/>
        </w:rPr>
        <w:t>
      Машинаны тіркеу олардың Қазақстан Республикасының аумағында және одан тыс жерлерде пайдалануға болатынын растайды;</w:t>
      </w:r>
    </w:p>
    <w:bookmarkStart w:name="z16" w:id="12"/>
    <w:p>
      <w:pPr>
        <w:spacing w:after="0"/>
        <w:ind w:left="0"/>
        <w:jc w:val="both"/>
      </w:pPr>
      <w:r>
        <w:rPr>
          <w:rFonts w:ascii="Times New Roman"/>
          <w:b w:val="false"/>
          <w:i w:val="false"/>
          <w:color w:val="000000"/>
          <w:sz w:val="28"/>
        </w:rPr>
        <w:t>
      7) машиналарды тіркеудің электрондық тізілімі – ақпараттық жүйеде көрініс тапқан машина, меншік иесі, иеленуші, мемлекеттік тіркелетін нөмірлік белгі (бұдан әрі – нөмірлік белгі), техникалық паспорт, машиналарды тіркеу есебінен шығару туралы мәліметтер жиынтығы;</w:t>
      </w:r>
    </w:p>
    <w:bookmarkEnd w:id="12"/>
    <w:bookmarkStart w:name="z17" w:id="13"/>
    <w:p>
      <w:pPr>
        <w:spacing w:after="0"/>
        <w:ind w:left="0"/>
        <w:jc w:val="both"/>
      </w:pPr>
      <w:r>
        <w:rPr>
          <w:rFonts w:ascii="Times New Roman"/>
          <w:b w:val="false"/>
          <w:i w:val="false"/>
          <w:color w:val="000000"/>
          <w:sz w:val="28"/>
        </w:rPr>
        <w:t>
      8) нөмiрлiк агрегат – зауыттық тiркеу нөмiрi бар машинаның негiзгi құрамдас торабы (шасси, қаңқа);</w:t>
      </w:r>
    </w:p>
    <w:bookmarkEnd w:id="13"/>
    <w:bookmarkStart w:name="z18" w:id="14"/>
    <w:p>
      <w:pPr>
        <w:spacing w:after="0"/>
        <w:ind w:left="0"/>
        <w:jc w:val="both"/>
      </w:pPr>
      <w:r>
        <w:rPr>
          <w:rFonts w:ascii="Times New Roman"/>
          <w:b w:val="false"/>
          <w:i w:val="false"/>
          <w:color w:val="000000"/>
          <w:sz w:val="28"/>
        </w:rPr>
        <w:t>
      9) өтімділігі жоғары арнайы машиналар – ең жоғары конструктивті жылдамдығы сағатына елу және елу километрден аз квадроциклдер және қаршаналар, сондай-ақ Қазақстан Республикасының СТ РК В 1029 "Конверсиялық техника" әскери ұлттық стандартының талаптарына сәйкес жасалған конверсиялық техника;</w:t>
      </w:r>
    </w:p>
    <w:bookmarkEnd w:id="14"/>
    <w:bookmarkStart w:name="z19" w:id="15"/>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құжаттарында белгіленген талаптарға сәйкестігін куәландыратын құжат;</w:t>
      </w:r>
    </w:p>
    <w:bookmarkEnd w:id="15"/>
    <w:bookmarkStart w:name="z20" w:id="16"/>
    <w:p>
      <w:pPr>
        <w:spacing w:after="0"/>
        <w:ind w:left="0"/>
        <w:jc w:val="both"/>
      </w:pPr>
      <w:r>
        <w:rPr>
          <w:rFonts w:ascii="Times New Roman"/>
          <w:b w:val="false"/>
          <w:i w:val="false"/>
          <w:color w:val="000000"/>
          <w:sz w:val="28"/>
        </w:rPr>
        <w:t>
      11) сәйкестік туралы декларация – өндіруші, импорттаушы, өндіруші немесе сатушы уәкілеттік берген тұлға айналысқа шығарылатын өнімнің, процестер мен қызметтердің техникалық регламенттер мен стандарттау құжаттарының талаптарына сәйкестігін куәландыратын құжат;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тiркеу құжаты – көрсетілетін қызметті беруші беретін, машинаға арналған ресми құжат болып табылатын, машинаның жол қозғалысына қатысуына және пайдаланылуына рұқсат етілгенін растайтын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паспорт;</w:t>
      </w:r>
    </w:p>
    <w:bookmarkStart w:name="z22" w:id="17"/>
    <w:p>
      <w:pPr>
        <w:spacing w:after="0"/>
        <w:ind w:left="0"/>
        <w:jc w:val="both"/>
      </w:pPr>
      <w:r>
        <w:rPr>
          <w:rFonts w:ascii="Times New Roman"/>
          <w:b w:val="false"/>
          <w:i w:val="false"/>
          <w:color w:val="000000"/>
          <w:sz w:val="28"/>
        </w:rPr>
        <w:t>
      13) тіркеу іс-қимылдары – тіркеу пунктерінің ақпараттық жүйеге өзгерістер енгізе отырып, машиналарды тіркеуді, уақытша тіркеуді, қайта тіркеуді, есептен шығаруды жүзеге асыруға байланысты қызметі;</w:t>
      </w:r>
    </w:p>
    <w:bookmarkEnd w:id="17"/>
    <w:bookmarkStart w:name="z23" w:id="18"/>
    <w:p>
      <w:pPr>
        <w:spacing w:after="0"/>
        <w:ind w:left="0"/>
        <w:jc w:val="both"/>
      </w:pPr>
      <w:r>
        <w:rPr>
          <w:rFonts w:ascii="Times New Roman"/>
          <w:b w:val="false"/>
          <w:i w:val="false"/>
          <w:color w:val="000000"/>
          <w:sz w:val="28"/>
        </w:rPr>
        <w:t>
      14) электрондық цифрлық қолтаңба – электрондық цифрлық қолтаңба арқылы жасалған және электрондық құжаттың түпнұсқалығын, оның меншік құқығын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"11. Көрсетілетін қызметті алушылар мемлекеттік көрсетілетін қызметті алу үшін тіркеу орнына (көрсетілетін қызметті берушіге) "электрондық үкіметтің" веб-порталы (бұдан әрі – портал) арқылы электрондық нысанда не тіркеу пунктінің (көрсетілетін қызметті берушінің) кеңсесіне қағаз түрінде Тізбенің 8-тармағында көрсетілген құжаттарды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"14. Мемлекеттік қызметті көрсетуден бас тарту Тізбенің 9-тармағында көрсетілген негіздер бойынша жүзеге асырылады.</w:t>
      </w:r>
    </w:p>
    <w:bookmarkEnd w:id="20"/>
    <w:bookmarkStart w:name="z31" w:id="21"/>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қызметтер көрсету мониторингінің ақпараттық жүйесіне мемлекеттік қызмет көрсету сатысы туралы мәліметтердің енгізілуін қамтамасыз етеді.</w:t>
      </w:r>
    </w:p>
    <w:bookmarkEnd w:id="21"/>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"17. Тіркеу пунктінің (көрсетілетін қызметті берушінің) нөмірлік белгіні бермей берген тіркеу құжаты машинаны жол қозғалысына қатысуға рұқсатсыз пайдалануға рұқсат етілгенін растайды.</w:t>
      </w:r>
    </w:p>
    <w:bookmarkEnd w:id="22"/>
    <w:bookmarkStart w:name="z34" w:id="23"/>
    <w:p>
      <w:pPr>
        <w:spacing w:after="0"/>
        <w:ind w:left="0"/>
        <w:jc w:val="both"/>
      </w:pPr>
      <w:r>
        <w:rPr>
          <w:rFonts w:ascii="Times New Roman"/>
          <w:b w:val="false"/>
          <w:i w:val="false"/>
          <w:color w:val="000000"/>
          <w:sz w:val="28"/>
        </w:rPr>
        <w:t>
      Машинаның техникалық көрсеткіштері Қазақстан Республикасының жол жүрісі саласындағы заңнамасының талаптарына сәйкес келген кезде, машинаны тіркеу машинаға нөмірлік белгіні және тіркеу құжатын бере отырып жүзеге асырылады.</w:t>
      </w:r>
    </w:p>
    <w:bookmarkEnd w:id="23"/>
    <w:p>
      <w:pPr>
        <w:spacing w:after="0"/>
        <w:ind w:left="0"/>
        <w:jc w:val="both"/>
      </w:pPr>
      <w:r>
        <w:rPr>
          <w:rFonts w:ascii="Times New Roman"/>
          <w:b w:val="false"/>
          <w:i w:val="false"/>
          <w:color w:val="000000"/>
          <w:sz w:val="28"/>
        </w:rPr>
        <w:t>
      Машинаға арналған тіркеу құжаты және нөмірлік белгі машинаның жол қозғалысына қатысуына рұқсат етілгенін растайды. Мемлекеттік тіркеу тек Қазақстан Республикасының аумағында жүрген машиналарға қатысты жүзеге асырылады.</w:t>
      </w:r>
    </w:p>
    <w:p>
      <w:pPr>
        <w:spacing w:after="0"/>
        <w:ind w:left="0"/>
        <w:jc w:val="both"/>
      </w:pPr>
      <w:r>
        <w:rPr>
          <w:rFonts w:ascii="Times New Roman"/>
          <w:b w:val="false"/>
          <w:i w:val="false"/>
          <w:color w:val="000000"/>
          <w:sz w:val="28"/>
        </w:rPr>
        <w:t>
      Бұл ретте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ақпараттық жүйеге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"30. Тіркеу пунктінің (көрсетілген қызметті берушінің) қызметкерлерi тiркеу iс-қимылдарын жүргізген кезде жеке басын куәландыратын құжаттар негiзiнде жеке тұлғалардың жеке басын анықтайды.</w:t>
      </w:r>
    </w:p>
    <w:bookmarkEnd w:id="24"/>
    <w:p>
      <w:pPr>
        <w:spacing w:after="0"/>
        <w:ind w:left="0"/>
        <w:jc w:val="both"/>
      </w:pPr>
      <w:r>
        <w:rPr>
          <w:rFonts w:ascii="Times New Roman"/>
          <w:b w:val="false"/>
          <w:i w:val="false"/>
          <w:color w:val="000000"/>
          <w:sz w:val="28"/>
        </w:rPr>
        <w:t>
      Жеке тұлға өкілінің өкілеттіктері нотариалды куәландырылған сенімхатпен, заңды тұлға өкілінің өкілеттіктері басшының қолымен және заңды тұлғаның (дара кәсіпкерлік субъектілері болып табылатын тұлғаларды қоспағанда) мөрімен куәландырылған сенімхатпен расталады. 14 пен 18 жас аралығындағы азаматтардың жеке басын анықтау олардың заңды өкілдерінің қатысуымен кәмелетке толмаған баланың туу туралы куәлігін электрондық не қағаз түрінде ұсынған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"33. Қазақстан Республикасының басқа өңірлерінен немесе республикадан тыс жерлерден 2 (екі айдан) астам мерзімге келген, сондай-ақ сенімгерлік басқаруға, шаруашылық жүргізуге, жалдау, қосалқы жалдау, өтеусіз пайдалану, лизинг, қосалқы лизинг, сенімгерлікпен басқару, қарыз шарттарына немесе машиналарды иелену және (немесе) пайдалану құқығын растайтын өзге де құжатқа сәйкес берілген машиналарды уақытша тіркеуді жүзеге асыру үшін көрсетілетін қызметті алушы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тіркеу орнына (көрсетілетін қызметті берушіге) ұсынады.</w:t>
      </w:r>
    </w:p>
    <w:bookmarkEnd w:id="25"/>
    <w:bookmarkStart w:name="z39" w:id="26"/>
    <w:p>
      <w:pPr>
        <w:spacing w:after="0"/>
        <w:ind w:left="0"/>
        <w:jc w:val="both"/>
      </w:pPr>
      <w:r>
        <w:rPr>
          <w:rFonts w:ascii="Times New Roman"/>
          <w:b w:val="false"/>
          <w:i w:val="false"/>
          <w:color w:val="000000"/>
          <w:sz w:val="28"/>
        </w:rPr>
        <w:t>
      Машиналарды уақытша тіркеудің қолданылу мерзімдері Қазақстан Республикасының аумағына машиналарды уақытша әкелгенде мемлекеттік кірістер органдары беретін шарттарда не құжаттарда көрсетілген мерзімдерге сәйкес белгіленеді.";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"36. Машиналарды қайта тіркеуді жүзеге асыру үшін көрсетілетін қызметті алушы тіркеу орнына (көрсетілетін қызметті берушіге)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"40. Кәдеге жаратуға (жөндеуге, есептен шығаруға) жататын машиналар көрсетілетін қызметті алушы Тізбенің 8-тармағында көрсетілген құжаттарды тіркеу орнына (көрсетілетін қызметті берушіге) ұсынған кезде тіркеуден алынады.";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"48. Мемлекеттік қызметтерді көрсету мәселелері бойынша тіркеу пунктінің (көрсетілетін қызметті берушінің) шешіміне, әрекетіне (әрекетсіздігіне) шағым тіркеу пункттері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2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 пункті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тіркеу пункті (көрсетілетін қызметті беруші) шағымды 3 (үш) жұмыс күні ішінде шағымды қарайтын органға (жоғары тұрған әкімшілік органға және (немесе) лауазымды тұлғаға) жібермейді. </w:t>
      </w:r>
    </w:p>
    <w:bookmarkStart w:name="z46" w:id="30"/>
    <w:p>
      <w:pPr>
        <w:spacing w:after="0"/>
        <w:ind w:left="0"/>
        <w:jc w:val="both"/>
      </w:pPr>
      <w:r>
        <w:rPr>
          <w:rFonts w:ascii="Times New Roman"/>
          <w:b w:val="false"/>
          <w:i w:val="false"/>
          <w:color w:val="000000"/>
          <w:sz w:val="28"/>
        </w:rPr>
        <w:t xml:space="preserve">
      49.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0"/>
    <w:p>
      <w:pPr>
        <w:spacing w:after="0"/>
        <w:ind w:left="0"/>
        <w:jc w:val="both"/>
      </w:pPr>
      <w:r>
        <w:rPr>
          <w:rFonts w:ascii="Times New Roman"/>
          <w:b w:val="false"/>
          <w:i w:val="false"/>
          <w:color w:val="000000"/>
          <w:sz w:val="28"/>
        </w:rPr>
        <w:t>
      тіркеу пункті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47" w:id="31"/>
    <w:p>
      <w:pPr>
        <w:spacing w:after="0"/>
        <w:ind w:left="0"/>
        <w:jc w:val="both"/>
      </w:pPr>
      <w:r>
        <w:rPr>
          <w:rFonts w:ascii="Times New Roman"/>
          <w:b w:val="false"/>
          <w:i w:val="false"/>
          <w:color w:val="000000"/>
          <w:sz w:val="28"/>
        </w:rPr>
        <w:t xml:space="preserve">
      50. Тіркеу пунктінің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1"/>
    <w:bookmarkStart w:name="z48" w:id="32"/>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32"/>
    <w:bookmarkStart w:name="z49" w:id="33"/>
    <w:p>
      <w:pPr>
        <w:spacing w:after="0"/>
        <w:ind w:left="0"/>
        <w:jc w:val="both"/>
      </w:pPr>
      <w:r>
        <w:rPr>
          <w:rFonts w:ascii="Times New Roman"/>
          <w:b w:val="false"/>
          <w:i w:val="false"/>
          <w:color w:val="000000"/>
          <w:sz w:val="28"/>
        </w:rPr>
        <w:t>
      2) қосымша ақпаратты алу қажет болған жағдайда, 10 (он) жұмыс күнінен аспайтын мерзімге ұзартылады.</w:t>
      </w:r>
    </w:p>
    <w:bookmarkEnd w:id="33"/>
    <w:p>
      <w:pPr>
        <w:spacing w:after="0"/>
        <w:ind w:left="0"/>
        <w:jc w:val="both"/>
      </w:pPr>
      <w:r>
        <w:rPr>
          <w:rFonts w:ascii="Times New Roman"/>
          <w:b w:val="false"/>
          <w:i w:val="false"/>
          <w:color w:val="000000"/>
          <w:sz w:val="28"/>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bookmarkStart w:name="z53"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4"/>
    <w:bookmarkStart w:name="z54"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5"/>
    <w:bookmarkStart w:name="z55" w:id="36"/>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6"/>
    <w:bookmarkStart w:name="z56"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7" w:id="3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38"/>
    <w:bookmarkStart w:name="z58" w:id="39"/>
    <w:p>
      <w:pPr>
        <w:spacing w:after="0"/>
        <w:ind w:left="0"/>
        <w:jc w:val="both"/>
      </w:pPr>
      <w:r>
        <w:rPr>
          <w:rFonts w:ascii="Times New Roman"/>
          <w:b w:val="false"/>
          <w:i w:val="false"/>
          <w:color w:val="000000"/>
          <w:sz w:val="28"/>
        </w:rPr>
        <w:t>
      3) осы бұйрық "Азаматтарға арналған үкімет" мемлекеттік корпорациясы" коммерциялық емес акционерлік қоғамына, облыстардың, республикалық маңызы бар қалалардың, астананың, аудандардың және облыстық маңызы бар қалалардың жергілікті атқарушы органдарына жіберілуін қамтамасыз етсін.</w:t>
      </w:r>
    </w:p>
    <w:bookmarkEnd w:id="39"/>
    <w:bookmarkStart w:name="z59"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0"/>
    <w:bookmarkStart w:name="z60"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 жол-құрылыс машиналарын, сондай-ақ жүріп өту 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арналған тіркеу құжатын (телнұсқасын) және (немесе) мемлекеттік тіркеу нөмірлік белгісін (бұдан әрі – нөмірлік белгі) немесе машиналарды тіркеуден шығару туралы тіркеу құжатындағы белгі немесе машинаны уақытша тіркеу туралы анықтама беру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көрсеткішін (бұдан әрі – АЕК);</w:t>
            </w:r>
          </w:p>
          <w:p>
            <w:pPr>
              <w:spacing w:after="20"/>
              <w:ind w:left="20"/>
              <w:jc w:val="both"/>
            </w:pPr>
            <w:r>
              <w:rPr>
                <w:rFonts w:ascii="Times New Roman"/>
                <w:b w:val="false"/>
                <w:i w:val="false"/>
                <w:color w:val="000000"/>
                <w:sz w:val="20"/>
              </w:rPr>
              <w:t>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"электрондық үкімет" порталының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w:t>
            </w:r>
          </w:p>
          <w:p>
            <w:pPr>
              <w:spacing w:after="20"/>
              <w:ind w:left="20"/>
              <w:jc w:val="both"/>
            </w:pPr>
            <w:r>
              <w:rPr>
                <w:rFonts w:ascii="Times New Roman"/>
                <w:b w:val="false"/>
                <w:i w:val="false"/>
                <w:color w:val="000000"/>
                <w:sz w:val="20"/>
              </w:rPr>
              <w:t xml:space="preserve">
5) Қазақстан Республикасы Экологиялық кодексінің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6) машинаға меншік құқығын растайтын құжаттар:</w:t>
            </w:r>
          </w:p>
          <w:p>
            <w:pPr>
              <w:spacing w:after="20"/>
              <w:ind w:left="20"/>
              <w:jc w:val="both"/>
            </w:pPr>
            <w:r>
              <w:rPr>
                <w:rFonts w:ascii="Times New Roman"/>
                <w:b w:val="false"/>
                <w:i w:val="false"/>
                <w:color w:val="000000"/>
                <w:sz w:val="20"/>
              </w:rPr>
              <w:t>
оларға мыналар жатады: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w:t>
            </w:r>
          </w:p>
          <w:p>
            <w:pPr>
              <w:spacing w:after="20"/>
              <w:ind w:left="20"/>
              <w:jc w:val="both"/>
            </w:pPr>
            <w:r>
              <w:rPr>
                <w:rFonts w:ascii="Times New Roman"/>
                <w:b w:val="false"/>
                <w:i w:val="false"/>
                <w:color w:val="000000"/>
                <w:sz w:val="20"/>
              </w:rPr>
              <w:t>
7) машиналарды бастапқы тіркеу кезінде ‒ сәйкестік сертификатының немесе сәйкестік туралы декларацияның көшірмесі ("Ауыл шаруашылығы және орман шаруашылығы тракторларының және оларға арналған тіркемелердің қауіпсіздігі туралы" Кеден одағының техникалық регламентінің (КО ТР 031/2012)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2016 жылғы 12 сәуірдегі № 30 (бұдан әрі – № 30 Шешім) және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(бұдан әрі – № 6 шешім) шешімдеріне сәйкес);</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жүргізгенде:</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иесінің (иеленушінің) келісімі;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машиналарды қайта тіркеген кезде:</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иелерінің (иеленушінің) тұрғылықты жері (заңды мекенжайы) өзгерген жағдайларды, машина иесінің (иеленушінің) қалауы бойынша немесе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анықтама не цифрлық құжаттар сервисінен цифрлық құжат;</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Қайта жабдықтау немесе ондағы нөмірленген агрегаттарды ауыстыру, арнайы жабдықты орнату және басқа да осыған ұқсас өзгерістерге байланысты машинаның түрі өзгерген жағдайда: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анықтама не цифрлық құжаттар сервисінен цифрлық құжат;</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машиналарды есептен шығару кезінде (кәдеге жаратудан, қоқыстарды жоюдан, есептен шығарудан, машинаны қызмет көрсету аймағынан тыс жерге ауыстырудан басқа, сондай-ақ машинаны иеліктен шығару бойынша мәміленің алдындағы әрекеттер болған жағдайда):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анықтама не цифрлық құжаттар сервисінен цифрлық құжат;</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анықтама не цифрлық құжаттар сервисінен цифрлық құжат;</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2) тіркеу құжаты, нөмірлік белгі;</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2) тіркеу құжаты, нөмірлік белгі;</w:t>
            </w:r>
          </w:p>
          <w:p>
            <w:pPr>
              <w:spacing w:after="20"/>
              <w:ind w:left="20"/>
              <w:jc w:val="both"/>
            </w:pPr>
            <w:r>
              <w:rPr>
                <w:rFonts w:ascii="Times New Roman"/>
                <w:b w:val="false"/>
                <w:i w:val="false"/>
                <w:color w:val="000000"/>
                <w:sz w:val="20"/>
              </w:rPr>
              <w:t>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w:t>
            </w:r>
          </w:p>
          <w:p>
            <w:pPr>
              <w:spacing w:after="20"/>
              <w:ind w:left="20"/>
              <w:jc w:val="both"/>
            </w:pPr>
            <w:r>
              <w:rPr>
                <w:rFonts w:ascii="Times New Roman"/>
                <w:b w:val="false"/>
                <w:i w:val="false"/>
                <w:color w:val="000000"/>
                <w:sz w:val="20"/>
              </w:rPr>
              <w:t>
2. Порталға жүгінген кезде:</w:t>
            </w:r>
          </w:p>
          <w:p>
            <w:pPr>
              <w:spacing w:after="20"/>
              <w:ind w:left="20"/>
              <w:jc w:val="both"/>
            </w:pPr>
            <w:r>
              <w:rPr>
                <w:rFonts w:ascii="Times New Roman"/>
                <w:b w:val="false"/>
                <w:i w:val="false"/>
                <w:color w:val="000000"/>
                <w:sz w:val="20"/>
              </w:rPr>
              <w:t>
машиналарды тіркеген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xml:space="preserve">
2) Қазақстан Республикасы Экологиялық кодексінің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4) машиналарға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ресімделген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тіркеген кезде ‒ сәйкестік сертификатының немесе сәйкестік туралы декларацияның көшірмесі (№ 30 шешімге және № 6 шешімге сәйкес);</w:t>
            </w:r>
          </w:p>
          <w:p>
            <w:pPr>
              <w:spacing w:after="20"/>
              <w:ind w:left="20"/>
              <w:jc w:val="both"/>
            </w:pPr>
            <w:r>
              <w:rPr>
                <w:rFonts w:ascii="Times New Roman"/>
                <w:b w:val="false"/>
                <w:i w:val="false"/>
                <w:color w:val="000000"/>
                <w:sz w:val="20"/>
              </w:rPr>
              <w:t>
Қазақстан Республикасының басқа облыстарынан немесе республикадан тыс жерлерден келген машиналарды уақытша тіркеуді жүзеге асыру кезінде:</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2) техникалық төлқұжаттың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4) республикадан тыс жерден машиналарды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(меншік иесінің) қалауы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3) машиналарға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ресімделген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Қайта жабдықтау немесе ондағы нөмірленген агрегаттарды ауыстыру, арнайы жабдықты орнату және басқа да осыған ұқсас өзгерістерге байланысты машинаның типі өзгерген жағдайда:</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3) машиналарға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ресімделген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машиналарды тіркеу есебінен шығару кезінде:</w:t>
            </w:r>
          </w:p>
          <w:p>
            <w:pPr>
              <w:spacing w:after="20"/>
              <w:ind w:left="20"/>
              <w:jc w:val="both"/>
            </w:pPr>
            <w:r>
              <w:rPr>
                <w:rFonts w:ascii="Times New Roman"/>
                <w:b w:val="false"/>
                <w:i w:val="false"/>
                <w:color w:val="000000"/>
                <w:sz w:val="20"/>
              </w:rPr>
              <w:t>
(кәдеге жаратуды, қоқыстарды жоюды, есептен шығаруды, машинаны қызмет көрсету аймағынан тыс жерге ауыстыруды қоспағанда, сондай-ақ машинаны иеліктен шығару бойынша мәміленің алдындағы әрекеттер болған жағдайда):</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2) машиналарға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ресімделген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 алған кезде:</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 2-нысандар бойынша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кәсiпкердi тiркеу туралы немесе дара кәсiпкер ретiнде қызметінiң басталғаны туралы, сондай-ақ бюджетке машиналарды тіркегені үшін баждар мен алымдардың төленгені туралы мәліметтер, ЭҮТШ арқылы төленген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тиісті мемлекеттік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Өкілдер тіркеу іс-қимылдарын меншік иесінің немесе иеленушінің атынан жүзеге асырған жағдайда, осы тармақта белгіленген құжаттардан басқа көрсетілген қызметті берушіге меншік иесінің немесе иеленушінің мүдделерін білдіру өкілеттігін куәландыратын құжаттарды ұсынады.</w:t>
            </w:r>
          </w:p>
          <w:p>
            <w:pPr>
              <w:spacing w:after="20"/>
              <w:ind w:left="20"/>
              <w:jc w:val="both"/>
            </w:pPr>
            <w:r>
              <w:rPr>
                <w:rFonts w:ascii="Times New Roman"/>
                <w:b w:val="false"/>
                <w:i w:val="false"/>
                <w:color w:val="000000"/>
                <w:sz w:val="20"/>
              </w:rPr>
              <w:t>
Егер, бұрын Қазақстан Республикасында мемлекеттік тіркеуде болған машина мемлекеттік тіркеуге жататын болса, онда осы тармақта белгіленген құжаттардан басқа, көрсетілген қызметті берушіге бұрынғы тіркеу құжаты ұсынылады, алайда аталған құжатты ұсынбау мемлекеттік тіркеуді жүргізуден бас тарту үшін негіз болып табылмайды.</w:t>
            </w:r>
          </w:p>
          <w:p>
            <w:pPr>
              <w:spacing w:after="20"/>
              <w:ind w:left="20"/>
              <w:jc w:val="both"/>
            </w:pPr>
            <w:r>
              <w:rPr>
                <w:rFonts w:ascii="Times New Roman"/>
                <w:b w:val="false"/>
                <w:i w:val="false"/>
                <w:color w:val="000000"/>
                <w:sz w:val="20"/>
              </w:rPr>
              <w:t>
меншік иелері болып табылмайтын адамдарға машиналарды тіркеуді қоса алғанда, тіркеу іс-қимылдары жүзеге асырылған жағдайда, мынадай иелік ету құқығын растайтын құжаттар ұсынылады:</w:t>
            </w:r>
          </w:p>
          <w:p>
            <w:pPr>
              <w:spacing w:after="20"/>
              <w:ind w:left="20"/>
              <w:jc w:val="both"/>
            </w:pPr>
            <w:r>
              <w:rPr>
                <w:rFonts w:ascii="Times New Roman"/>
                <w:b w:val="false"/>
                <w:i w:val="false"/>
                <w:color w:val="000000"/>
                <w:sz w:val="20"/>
              </w:rPr>
              <w:t>
шарттар (жалдау, қосалқы жалдау, лизинг, қосалқы лизинг, кепілзат) және машинаны қабылдау-тапсыру актісі;</w:t>
            </w:r>
          </w:p>
          <w:p>
            <w:pPr>
              <w:spacing w:after="20"/>
              <w:ind w:left="20"/>
              <w:jc w:val="both"/>
            </w:pPr>
            <w:r>
              <w:rPr>
                <w:rFonts w:ascii="Times New Roman"/>
                <w:b w:val="false"/>
                <w:i w:val="false"/>
                <w:color w:val="000000"/>
                <w:sz w:val="20"/>
              </w:rPr>
              <w:t>
машинаның меншік иесі қол қойған (жеке тұлғалар үшін), заңды тұлғаның бірінші басшысы қол қойған (заңды тұлғалар үшін) машина иесінің тиісті тіркеу іс-қимылдарын жасауға жазбаша келісуі.</w:t>
            </w:r>
          </w:p>
          <w:p>
            <w:pPr>
              <w:spacing w:after="20"/>
              <w:ind w:left="20"/>
              <w:jc w:val="both"/>
            </w:pPr>
            <w:r>
              <w:rPr>
                <w:rFonts w:ascii="Times New Roman"/>
                <w:b w:val="false"/>
                <w:i w:val="false"/>
                <w:color w:val="000000"/>
                <w:sz w:val="20"/>
              </w:rPr>
              <w:t>
Егер тіркеу іс-қимылдары жасалатын машина ортақ меншікте болса, онда тіркеу құжаттарында барлық меншік иелері көрсетіледі және барлық құжаттар машинаның барлық иелерінің атынан беріледі. Нотариат куәландырған мәміле жеке тұлғалардың ортақ меншігін иеліктен шығару үшін негіз болып табылады.</w:t>
            </w:r>
          </w:p>
          <w:p>
            <w:pPr>
              <w:spacing w:after="20"/>
              <w:ind w:left="20"/>
              <w:jc w:val="both"/>
            </w:pPr>
            <w:r>
              <w:rPr>
                <w:rFonts w:ascii="Times New Roman"/>
                <w:b w:val="false"/>
                <w:i w:val="false"/>
                <w:color w:val="000000"/>
                <w:sz w:val="20"/>
              </w:rPr>
              <w:t>
Меншік иелері 14 жасқа жетпеген кәмелетке толмаған азаматтар болып табылған жағдайда, олардың атынан тіркеу іс-қимылдарын заңды өкілдер электрондық немесе қағаз түріндегі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адамдар болып табылған жағдайда, тіркеу іс-қимылдары осы адамдардың заңды өкілдерінің жазбаша келісуімен туу туралы куәлікті электрондық немесе қағаз түрінде ұсына отырып жасайды.</w:t>
            </w:r>
          </w:p>
          <w:p>
            <w:pPr>
              <w:spacing w:after="20"/>
              <w:ind w:left="20"/>
              <w:jc w:val="both"/>
            </w:pPr>
            <w:r>
              <w:rPr>
                <w:rFonts w:ascii="Times New Roman"/>
                <w:b w:val="false"/>
                <w:i w:val="false"/>
                <w:color w:val="000000"/>
                <w:sz w:val="20"/>
              </w:rPr>
              <w:t>
Заңды және жеке тұлғалар машиналарды аукциондар мен сауда биржалары арқылы сатып алған жағдайда: уәкілетті адамдардың қолдары қойылған аукцион хаттамалары мен сатып алу-сату шарттары ұсынылады.</w:t>
            </w:r>
          </w:p>
          <w:p>
            <w:pPr>
              <w:spacing w:after="20"/>
              <w:ind w:left="20"/>
              <w:jc w:val="both"/>
            </w:pPr>
            <w:r>
              <w:rPr>
                <w:rFonts w:ascii="Times New Roman"/>
                <w:b w:val="false"/>
                <w:i w:val="false"/>
                <w:color w:val="000000"/>
                <w:sz w:val="20"/>
              </w:rPr>
              <w:t>
кәдеге жаратуға (жарамсыз деп тану, есептен шығару) жататын машиналарды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1-нысан бойынша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көрсетілетін қызметті алушының ЭЦҚ-сы қойылған осы мемлекеттік қызмет көрсетуге қойылатын негізгі талаптар тізбесіне қосымшаға сәйкес 2-нысан бойынша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(өкімінің)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мемлекеттік қызметті көрсетудің</w:t>
            </w:r>
            <w:r>
              <w:br/>
            </w:r>
            <w:r>
              <w:rPr>
                <w:rFonts w:ascii="Times New Roman"/>
                <w:b w:val="false"/>
                <w:i w:val="false"/>
                <w:color w:val="000000"/>
                <w:sz w:val="20"/>
              </w:rPr>
              <w:t>негізгі талаптарының</w:t>
            </w:r>
            <w:r>
              <w:br/>
            </w:r>
            <w:r>
              <w:rPr>
                <w:rFonts w:ascii="Times New Roman"/>
                <w:b w:val="false"/>
                <w:i w:val="false"/>
                <w:color w:val="000000"/>
                <w:sz w:val="20"/>
              </w:rPr>
              <w:t>тізбесіне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 xml:space="preserve">(жеке тұлғалар үшін) </w:t>
            </w:r>
          </w:p>
        </w:tc>
      </w:tr>
    </w:tbl>
    <w:p>
      <w:pPr>
        <w:spacing w:after="0"/>
        <w:ind w:left="0"/>
        <w:jc w:val="both"/>
      </w:pPr>
      <w:r>
        <w:rPr>
          <w:rFonts w:ascii="Times New Roman"/>
          <w:b w:val="false"/>
          <w:i w:val="false"/>
          <w:color w:val="000000"/>
          <w:sz w:val="28"/>
        </w:rPr>
        <w:t>
      (кімге)____________________________________________________________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аудандардың және</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(кімнен) азамат 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(тұрғылықты жерінің мекенжайы көрсетіледі)</w:t>
      </w:r>
    </w:p>
    <w:p>
      <w:pPr>
        <w:spacing w:after="0"/>
        <w:ind w:left="0"/>
        <w:jc w:val="both"/>
      </w:pPr>
      <w:r>
        <w:rPr>
          <w:rFonts w:ascii="Times New Roman"/>
          <w:b w:val="false"/>
          <w:i w:val="false"/>
          <w:color w:val="000000"/>
          <w:sz w:val="28"/>
        </w:rPr>
        <w:t>
      төлқұжат (жеке куәлік) № 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_____________________</w:t>
      </w:r>
    </w:p>
    <w:p>
      <w:pPr>
        <w:spacing w:after="0"/>
        <w:ind w:left="0"/>
        <w:jc w:val="both"/>
      </w:pPr>
      <w:r>
        <w:rPr>
          <w:rFonts w:ascii="Times New Roman"/>
          <w:b w:val="false"/>
          <w:i w:val="false"/>
          <w:color w:val="000000"/>
          <w:sz w:val="28"/>
        </w:rPr>
        <w:t>
      шығарылған жылы 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________________________________________________</w:t>
      </w:r>
    </w:p>
    <w:p>
      <w:pPr>
        <w:spacing w:after="0"/>
        <w:ind w:left="0"/>
        <w:jc w:val="both"/>
      </w:pPr>
      <w:r>
        <w:rPr>
          <w:rFonts w:ascii="Times New Roman"/>
          <w:b w:val="false"/>
          <w:i w:val="false"/>
          <w:color w:val="000000"/>
          <w:sz w:val="28"/>
        </w:rPr>
        <w:t>
      техникалық паспорт сериясы ________ ______ №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 xml:space="preserve">(заңды тұлғалар үшін) </w:t>
            </w:r>
          </w:p>
        </w:tc>
      </w:tr>
    </w:tbl>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аудандардың</w:t>
      </w:r>
    </w:p>
    <w:p>
      <w:pPr>
        <w:spacing w:after="0"/>
        <w:ind w:left="0"/>
        <w:jc w:val="both"/>
      </w:pPr>
      <w:r>
        <w:rPr>
          <w:rFonts w:ascii="Times New Roman"/>
          <w:b w:val="false"/>
          <w:i w:val="false"/>
          <w:color w:val="000000"/>
          <w:sz w:val="28"/>
        </w:rPr>
        <w:t>
      және облыстық маңызы бар қаланың жергілікті атқарушы органы)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_________________________</w:t>
      </w:r>
    </w:p>
    <w:p>
      <w:pPr>
        <w:spacing w:after="0"/>
        <w:ind w:left="0"/>
        <w:jc w:val="both"/>
      </w:pPr>
      <w:r>
        <w:rPr>
          <w:rFonts w:ascii="Times New Roman"/>
          <w:b w:val="false"/>
          <w:i w:val="false"/>
          <w:color w:val="000000"/>
          <w:sz w:val="28"/>
        </w:rPr>
        <w:t>
      шығарылған жылы ______________________________</w:t>
      </w:r>
    </w:p>
    <w:p>
      <w:pPr>
        <w:spacing w:after="0"/>
        <w:ind w:left="0"/>
        <w:jc w:val="both"/>
      </w:pPr>
      <w:r>
        <w:rPr>
          <w:rFonts w:ascii="Times New Roman"/>
          <w:b w:val="false"/>
          <w:i w:val="false"/>
          <w:color w:val="000000"/>
          <w:sz w:val="28"/>
        </w:rPr>
        <w:t>
      зауыттың нөмірі_______________ қозғалтқыштың маркасы _______________</w:t>
      </w:r>
    </w:p>
    <w:p>
      <w:pPr>
        <w:spacing w:after="0"/>
        <w:ind w:left="0"/>
        <w:jc w:val="both"/>
      </w:pPr>
      <w:r>
        <w:rPr>
          <w:rFonts w:ascii="Times New Roman"/>
          <w:b w:val="false"/>
          <w:i w:val="false"/>
          <w:color w:val="000000"/>
          <w:sz w:val="28"/>
        </w:rPr>
        <w:t>
      нөмірлік белгісі _________, техникалық паспорт нөмірі __________________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(инженер-инспектордың қолы/электрондық цифрлық қолтаңбасы)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жол-құрылыс</w:t>
            </w:r>
            <w:r>
              <w:br/>
            </w:r>
            <w:r>
              <w:rPr>
                <w:rFonts w:ascii="Times New Roman"/>
                <w:b w:val="false"/>
                <w:i w:val="false"/>
                <w:color w:val="000000"/>
                <w:sz w:val="20"/>
              </w:rPr>
              <w:t>машиналары мен механизмдерiн,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(көрсетілетін қызметті алушының атауы және мекенжайы)</w:t>
      </w:r>
    </w:p>
    <w:bookmarkStart w:name="z69" w:id="43"/>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4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Сіздің машиналарды тіркеу шарттары туралы мәліметтерді, сондай-ақ осы Қағидаларға</w:t>
      </w:r>
    </w:p>
    <w:p>
      <w:pPr>
        <w:spacing w:after="0"/>
        <w:ind w:left="0"/>
        <w:jc w:val="both"/>
      </w:pPr>
      <w:r>
        <w:rPr>
          <w:rFonts w:ascii="Times New Roman"/>
          <w:b w:val="false"/>
          <w:i w:val="false"/>
          <w:color w:val="000000"/>
          <w:sz w:val="28"/>
        </w:rPr>
        <w:t>
      2-қосымшаға сәйкес көзделген мәліметтерді/құжаттар тізбесін,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өтініште толық көрсетпеуіңізге/ұсынбауыңызға байланысты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көрсетіледі) мемлекеттік қызметін</w:t>
      </w:r>
    </w:p>
    <w:p>
      <w:pPr>
        <w:spacing w:after="0"/>
        <w:ind w:left="0"/>
        <w:jc w:val="both"/>
      </w:pPr>
      <w:r>
        <w:rPr>
          <w:rFonts w:ascii="Times New Roman"/>
          <w:b w:val="false"/>
          <w:i w:val="false"/>
          <w:color w:val="000000"/>
          <w:sz w:val="28"/>
        </w:rPr>
        <w:t>
      көрсетуден бас тартады.  Осы бас тарту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Алдым____________________________________________________________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9-қосымша</w:t>
            </w:r>
          </w:p>
        </w:tc>
      </w:tr>
    </w:tbl>
    <w:bookmarkStart w:name="z72" w:id="44"/>
    <w:p>
      <w:pPr>
        <w:spacing w:after="0"/>
        <w:ind w:left="0"/>
        <w:jc w:val="left"/>
      </w:pPr>
      <w:r>
        <w:rPr>
          <w:rFonts w:ascii="Times New Roman"/>
          <w:b/>
          <w:i w:val="false"/>
          <w:color w:val="000000"/>
        </w:rPr>
        <w:t xml:space="preserve"> Техникалық паспорттар бланкілерінің сериясында және мемлекеттік нөмірлік белгілерде қолданылатын Қазақстан Республикасының облыстары мен қалаларының латын транскрипциясындағы әріптік белгілері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