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cc9e4" w14:textId="30cc9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"Әлеуметтік-экономикалық даму болжамын әзірлеу қағидалары мен мерзімдерін бекіту туралы" Қазақстан Республикасы Ұлттық экономика министрінің 2015 жылғы 8 қаңтардағы № 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2023 жылғы 31 қаңтардағы № 13 бұйрығы. Қазақстан Республикасының Әділет министрлігінде 2023 жылғы 1 ақпанда № 31833 болып тіркелді. Күші жойылды - Қазақстан Республикасы Премьер-Министрінің орынбасары - Ұлттық экономика министрінің 2025 жылғы 17 шiлдедегi № 67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17.07.2025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"Әлеуметтік-экономикалық даму болжамын әзірлеу қағидалары мен мерзімдерін бекіту туралы" Қазақстан Республикасы Ұлттық экономика министрінің 2015 жылғы 8 қаңтардағы № 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10555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Әлеуметтік-экономикалық даму болжамын әзірлеу </w:t>
      </w:r>
      <w:r>
        <w:rPr>
          <w:rFonts w:ascii="Times New Roman"/>
          <w:b w:val="false"/>
          <w:i w:val="false"/>
          <w:color w:val="000000"/>
          <w:sz w:val="28"/>
        </w:rPr>
        <w:t>қағидалары мен мерзімдерінде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7) тармақшасы мынадай редакцияда жазылсын: </w:t>
      </w:r>
    </w:p>
    <w:bookmarkStart w:name="z5" w:id="3"/>
    <w:p>
      <w:pPr>
        <w:spacing w:after="0"/>
        <w:ind w:left="0"/>
        <w:jc w:val="both"/>
      </w:pPr>
      <w:r>
        <w:rPr>
          <w:rFonts w:ascii="Times New Roman"/>
          <w:b w:val="false"/>
          <w:i w:val="false"/>
          <w:color w:val="000000"/>
          <w:sz w:val="28"/>
        </w:rPr>
        <w:t>
      "7) мемлекеттік жоспарлау жөніндегі орталық уәкілетті орган бірінші кезеңдегі Қазақстан Республикасының әлеуметтік-экономикалық даму болжамының жобасын Республикалық бюджет комиссиясы мақұлдағаннан кейін Қазақстан Республикасының Жоғары аудиторлық палатасына жолдайды және 3 (үш) жұмыс күні ішінде бұқаралық ақпарат құралдарында жариялайды.";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18-тармақтың</w:t>
      </w:r>
      <w:r>
        <w:rPr>
          <w:rFonts w:ascii="Times New Roman"/>
          <w:b w:val="false"/>
          <w:i w:val="false"/>
          <w:color w:val="000000"/>
          <w:sz w:val="28"/>
        </w:rPr>
        <w:t xml:space="preserve"> 7) тармақшасы мынадай редакцияда жазылсын: </w:t>
      </w:r>
    </w:p>
    <w:bookmarkStart w:name="z7" w:id="4"/>
    <w:p>
      <w:pPr>
        <w:spacing w:after="0"/>
        <w:ind w:left="0"/>
        <w:jc w:val="both"/>
      </w:pPr>
      <w:r>
        <w:rPr>
          <w:rFonts w:ascii="Times New Roman"/>
          <w:b w:val="false"/>
          <w:i w:val="false"/>
          <w:color w:val="000000"/>
          <w:sz w:val="28"/>
        </w:rPr>
        <w:t>
      "7) мемлекеттік жоспарлау жөніндегі орталық уәкілетті орган жоспарланатын кезеңнің алдындағы жылдың 15 тамызынан кешіктірмей екінші кезеңдегі Қазақстан Республикасының әлеуметтік-экономикалық даму болжамының жобасын қалыптастырады және Республикалық бюджет комиссиясының қарауына енгізеді, Қазақстан Республикасының Жоғары аудиторлық палатасына жолдайды;";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Start w:name="z9" w:id="5"/>
    <w:p>
      <w:pPr>
        <w:spacing w:after="0"/>
        <w:ind w:left="0"/>
        <w:jc w:val="both"/>
      </w:pPr>
      <w:r>
        <w:rPr>
          <w:rFonts w:ascii="Times New Roman"/>
          <w:b w:val="false"/>
          <w:i w:val="false"/>
          <w:color w:val="000000"/>
          <w:sz w:val="28"/>
        </w:rPr>
        <w:t>
      2. Қазақстан Республикасы Ұлттық экономика министрлігінің Макроэкономикалық талдау және болжамдау департаменті Қазақстан Республикасының заңнамасында белгіленген тәртіппен:</w:t>
      </w:r>
    </w:p>
    <w:bookmarkEnd w:id="5"/>
    <w:bookmarkStart w:name="z10"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
    <w:bookmarkStart w:name="z11" w:id="7"/>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күнтізбелік он күн ішінде оны мерзімді баспа басылымдарында және "Әділет" ақпараттық-құқықтық жүйесінде ресми жариялауға жіберуді қамтамасыз етсін.</w:t>
      </w:r>
    </w:p>
    <w:bookmarkEnd w:id="7"/>
    <w:bookmarkStart w:name="z12"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8"/>
    <w:bookmarkStart w:name="z13"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Ғылым және жоғары білім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Жоғары аудиторлық палатасы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Оқу-ағарту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Экология және табиғи ресурстар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министрінің</w:t>
            </w:r>
            <w:r>
              <w:br/>
            </w:r>
            <w:r>
              <w:rPr>
                <w:rFonts w:ascii="Times New Roman"/>
                <w:b w:val="false"/>
                <w:i w:val="false"/>
                <w:color w:val="000000"/>
                <w:sz w:val="20"/>
              </w:rPr>
              <w:t>2023 жылғы 31 қаңтардағы</w:t>
            </w:r>
            <w:r>
              <w:br/>
            </w:r>
            <w:r>
              <w:rPr>
                <w:rFonts w:ascii="Times New Roman"/>
                <w:b w:val="false"/>
                <w:i w:val="false"/>
                <w:color w:val="000000"/>
                <w:sz w:val="20"/>
              </w:rPr>
              <w:t>№ 13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Әлеуметтік-экономикалық даму</w:t>
            </w:r>
            <w:r>
              <w:br/>
            </w:r>
            <w:r>
              <w:rPr>
                <w:rFonts w:ascii="Times New Roman"/>
                <w:b w:val="false"/>
                <w:i w:val="false"/>
                <w:color w:val="000000"/>
                <w:sz w:val="20"/>
              </w:rPr>
              <w:t>болжамын әзірлеу қағидалары</w:t>
            </w:r>
            <w:r>
              <w:br/>
            </w:r>
            <w:r>
              <w:rPr>
                <w:rFonts w:ascii="Times New Roman"/>
                <w:b w:val="false"/>
                <w:i w:val="false"/>
                <w:color w:val="000000"/>
                <w:sz w:val="20"/>
              </w:rPr>
              <w:t>мен мерзімдеріне</w:t>
            </w:r>
            <w:r>
              <w:br/>
            </w:r>
            <w:r>
              <w:rPr>
                <w:rFonts w:ascii="Times New Roman"/>
                <w:b w:val="false"/>
                <w:i w:val="false"/>
                <w:color w:val="000000"/>
                <w:sz w:val="20"/>
              </w:rPr>
              <w:t>3-қосымша</w:t>
            </w:r>
          </w:p>
        </w:tc>
      </w:tr>
    </w:tbl>
    <w:bookmarkStart w:name="z16" w:id="10"/>
    <w:p>
      <w:pPr>
        <w:spacing w:after="0"/>
        <w:ind w:left="0"/>
        <w:jc w:val="left"/>
      </w:pPr>
      <w:r>
        <w:rPr>
          <w:rFonts w:ascii="Times New Roman"/>
          <w:b/>
          <w:i w:val="false"/>
          <w:color w:val="000000"/>
        </w:rPr>
        <w:t xml:space="preserve"> Қазақстан Республикасының әлеуметтік-экономикалық дамуының болжамды параметрлерін есептеу үшін қажетті ақпараттар мен көрсеткіштердің нысандары және тізбесі</w:t>
      </w:r>
    </w:p>
    <w:bookmarkEnd w:id="10"/>
    <w:bookmarkStart w:name="z17" w:id="11"/>
    <w:p>
      <w:pPr>
        <w:spacing w:after="0"/>
        <w:ind w:left="0"/>
        <w:jc w:val="both"/>
      </w:pPr>
      <w:r>
        <w:rPr>
          <w:rFonts w:ascii="Times New Roman"/>
          <w:b w:val="false"/>
          <w:i w:val="false"/>
          <w:color w:val="000000"/>
          <w:sz w:val="28"/>
        </w:rPr>
        <w:t>
      1-нысан</w:t>
      </w:r>
    </w:p>
    <w:bookmarkEnd w:id="11"/>
    <w:bookmarkStart w:name="z18" w:id="12"/>
    <w:p>
      <w:pPr>
        <w:spacing w:after="0"/>
        <w:ind w:left="0"/>
        <w:jc w:val="both"/>
      </w:pPr>
      <w:r>
        <w:rPr>
          <w:rFonts w:ascii="Times New Roman"/>
          <w:b w:val="false"/>
          <w:i w:val="false"/>
          <w:color w:val="000000"/>
          <w:sz w:val="28"/>
        </w:rPr>
        <w:t>
      1. Бес жылдық кезеңге арналған Қазақстан Республикасының әлеуметтік-экономикалық даму болжамы шеңберінде әлеуметтік-экономикалық саясаттың негізгі бағыттарын қалыптастыру үшін қажетті ақпараттар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экономикасын дамытудың қорытындылары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жылғы елдің әлеуметтік-экономикалық дамуы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ағымдағы даму серпіні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жылғы есептік және болжамды деректердің алшақтықтарын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саясаттың негізгі бағыттары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ҰБ, ИИДМ, Қаржымині, СИМ, ЭМ, АШМ, АҚДМ, ЦДИАӨМ, ІІМ, МСМ, ОАМ, ҒЖБМ, ДСМ, Еңбекмині, МҚІА, СІМ, ЭТРМ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Макроэкономикалық тұрақтылық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ЭМ, Қаржымині, ИИДМ, АШМ, ҰБ, ҚНРДА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Инфляцияны тежеу жөніндегі шараларды қоса алғанда, ақша-кредит саясаты,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ҰЭМ, СИМ, АШМ, 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секторының тұрақтылығын реттеу және қамтамасыз ету саласындағы саясат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ҰБ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секторды ескере отырып, мемлекет міндеттемелерін басқару саясаты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ҰБ, Қаржымині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саясатының негізгі басымдықтары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ҰБ, Қаржымині,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саясатының негізгі басымдықтары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қорының қаражатын қалыптастыру және пайдалану саясаты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ҰБ, Қаржымині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инвестициялық саясаттың (оның ішінде бюджеттік инвестициялар) негізгі басымдықтары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ИИДМ, АШМ, ЭМ, ЭТРМ, СИМ, МСМ, АҚДМ, ЦДҚАӨМ, ОАМ, ҒЖБМ, ДСМ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Бюджетаралық қатынастар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 дамыту саясаты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ИИДМ, ЭМ, АШМ, АҚДМ, ЦДИАӨМ, МСМ, ДСМ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кешен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секторы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өнеркәсібі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 өнеркәсібі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металлургия кешені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материалдарының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инфокоммуникациялық инфрақұрылым, цифрлық экономика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логистика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Бизнес-климат және бәсекелестік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ахуалды жақсарту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СІМ, Қаржымині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бағыттары және қаржыландыру көздері бойынша негізгі капиталға инвестициялар көлемінің болжамы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СІМ, Қаржымині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әріптестіктікті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субъектілерінің реттеліп көрсетілетін қызметтеріне тарифтердің шекті өсу болжамын ескере отырып, тарифтік және монополияға қарсы саясат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БҚДА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тартымдылық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Цифрландыру және инновация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ОАМ, ҒЖБМ, ДСМ, Еңбекмині, ІІМ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 ҒЖБМ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МҚІА, ЦДИАӨМ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МҚІА, ОМО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даму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ИИДМ, ЭМ, ЭТРМ, ЖАО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саясат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ИИДМ, ЭТРМ, 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интеграция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ОМО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саясаты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интеграция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даму болжамы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ИИДМ, ЭМ, АШМ, СИМ, ЦДИАӨМ, Еңбекмині, ОАМ, ҒЖБМ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Дамудың сценарийлік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 дамыту перспективалары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өсу факторлары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 тарапынан болжамды сипаттау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тұтынуға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жинақтау (негізгі капиталға 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ИИДМ, ЭМ, СИМ, АШМ, ЦДИАӨМ, СІМ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қызметтердің таза экспорты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 мен қызметтер экспорты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 импорты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тарапынан болжамды сипаттау (экономика салалары)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ИИДМ, ЭМ, СИМ, АШМ, ЦДИАӨМ, ДСМ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кешен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секторы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өнеркәсібі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өнеркәсібі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металлургия кешені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кендерін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өнеркәсібі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өнеркәсібі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материалдарының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инфокоммуникациялық инфрақұрылым, цифрлық экономика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логистика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негіздемелермен ақша-кредит саясаты көрсеткіштерінің болжамы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негіздемелермен төлем теңгерімі көрсеткіштерінің болжамы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негіздемелермен әлеуметтік сала көрсеткіштерінің болжамы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ОАМ, ҒЖБМ, ДСМ, Қаржымині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қаржының тұрақтылығы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кезеңге арналған бюджеттік параметрлердің және Ұлттық қордың болжамы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мемлекеттік және республикалық бюджеттердің түсімдері мен шығыстарының, тиісті бюджеттің тапшылығы (профициті) мен мұнайға қатысты емес тапшылығының (профицитінің) болжамын қамтитын бюджеттік параметрлердің болжамы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Еңбекмині, ДСМ, ӘМСҚ, МӘСҚ, Жәбірленушілерге өтемақы қоры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қорының түсімдері мен шығыстарының болжамы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шығыстарының басымдықтары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Жалпыұлттық басымдықтарды іске асыруға бағытталған шығыстардың жаңа бастамалары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және сыртқы үкіметтік борыштың болжамын қоса алғанда, мемлекет міндеттемелерінің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r>
    </w:tbl>
    <w:bookmarkStart w:name="z19" w:id="13"/>
    <w:p>
      <w:pPr>
        <w:spacing w:after="0"/>
        <w:ind w:left="0"/>
        <w:jc w:val="both"/>
      </w:pPr>
      <w:r>
        <w:rPr>
          <w:rFonts w:ascii="Times New Roman"/>
          <w:b w:val="false"/>
          <w:i w:val="false"/>
          <w:color w:val="000000"/>
          <w:sz w:val="28"/>
        </w:rPr>
        <w:t>
      2-нысан</w:t>
      </w:r>
    </w:p>
    <w:bookmarkEnd w:id="13"/>
    <w:bookmarkStart w:name="z20" w:id="14"/>
    <w:p>
      <w:pPr>
        <w:spacing w:after="0"/>
        <w:ind w:left="0"/>
        <w:jc w:val="both"/>
      </w:pPr>
      <w:r>
        <w:rPr>
          <w:rFonts w:ascii="Times New Roman"/>
          <w:b w:val="false"/>
          <w:i w:val="false"/>
          <w:color w:val="000000"/>
          <w:sz w:val="28"/>
        </w:rPr>
        <w:t>
      2. Қазақстан Республикасының әлеуметтік-экономикалық дамуының болжамды параметрлерін есептеуге қажетті көрсеткіштер тізбесі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жоспарланатын жылдың алдындағы ағымдағы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Болжанатын кезең жылы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параметрлердің негіздемесі (негізгі жобалар мен шараларды белгілеу)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 миллиард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ЖІӨ-нің нақты өзгеруі,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 миллиард АҚШ доллары есептелген бағам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СҚП бойынша ЖІӨ, ағымдағы халықаралық доллармен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жан басына шаққандағы ЖІӨ, АҚШ доллары есептелген бағам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экспорты, мың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Шикізаттық емес тауарлар экспорты, миллиард АҚШ доллары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ИИДМ, АШМ, ЭМ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инвестициялар, миллиард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СИМ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СИМ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НКИ инвестициялар,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СИМ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бағамы, АҚШ долларына қатысты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бағасы, бір баррелі үшін АҚШ доллары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p>
            <w:pPr>
              <w:spacing w:after="20"/>
              <w:ind w:left="20"/>
              <w:jc w:val="both"/>
            </w:pPr>
            <w:r>
              <w:rPr>
                <w:rFonts w:ascii="Times New Roman"/>
                <w:b w:val="false"/>
                <w:i w:val="false"/>
                <w:color w:val="000000"/>
                <w:sz w:val="20"/>
              </w:rPr>
              <w:t>
(ХҚҰ консенсус-болжамы)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бағасының индексі,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(ХҚҰ деректері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салаларының ЖҚҚ НКИ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шаруашылығының жалпы өнімі (көрсетілетін қызметтері),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шаруашылығының жалпы өнімі,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(күрішті қосқанда) және бұршақ тұқымдас дақылдарды өңделгеннен кейiнгi салмағында жалпы жинау, мың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жалпы өнімі,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шаруашылығының өнімі (көрсетілетін қызметі),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және акваөсіру, алдыңғы жылдың тиісті кезеңіне,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ИИДМ, ЭМ, АШМ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игеру,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ИИДМ, ЭМ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өндіру,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конденсатын өндіру көлемі, жылына миллион тонна,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ірі кен орны</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ірі кен орны</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ірі кен орны</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қалғандары</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конденсатын өндіру,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 өндіру,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кендерін өндіру,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кендерін қоспағанда, кендерді өндіру,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АШМ, ИИДМ, ЭМ, Қаржымині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 өндіру,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 өндіру,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 өндіру,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өндіру,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оған жататын өнімдерді өндіру,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Жиһаздан басқа ағаштан және тығыннан жасалған бұйымдарды өндіру; сабаннан және өруге арналған материалдан жасалған бұйымдарды өндіру,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қағаздан жасалған өнімдерді өндіру,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өңделген өнімдерін,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 өнімдерін өндіру,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 мен фармацевтикалық препараттар өндіру,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бұйымдарын өндіру,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топқа енгізілмеген өзге де бейметалл минералды өнімдер өндіру,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өндірісі, алдыңғы жылға қарағанда %-бен,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металлургия, алдыңғы жылға қарағанда %-бен</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асыл және түсті металдар өндіру, алдыңғы жылға қарағанда %-бен</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өндіру,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бұйымдар өндіру,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ОМО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 беру және бөлу,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қалдықтарды жинау, өңдеу және жою, ластануды жою бойынша қызмет,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ИИДМ, АШМ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МСМ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саудада сату; автомобильдер мен мотоциклдерді жөндеу,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Ақша-кредит саясатының көрсеткіштері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Экономикаға ЕДБ кредиттері, миллиард теңге, кезеңнің соңына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Резиденттердің депозиттері, миллиард теңге, кезеңнің соңына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 кезең соңына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теңгерімінің көрсеткіштері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экспорты, миллион АҚШ доллары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импорты, миллион АҚШ доллары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экспорты, миллион АҚШ доллары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импорты, миллион АҚШ доллары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теңгерімі, миллион АҚШ доллары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 миллион АҚШ доллары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міндеттемелерінің көрсеткіштері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борыш, миллиард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борыш, миллиард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салалар көрсеткіштері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өмір сүру ұзақтығы,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 (15 және одан жоғары жастағы),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қамтылған халық,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 жұмыскерлер,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жұмыспен қамтыған жұмыскерлер,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халық (15 және одан жоғары жастағы),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білімі бар кадрларды шығару,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кадрларды шығару,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білімі бар кадрларды шығару,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жалақы мөлшері,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жұмыскердің орташа айлық жалақысы,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жалақы индексi, алдыңғы жылға қарағанда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есептiк көрсеткiш,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Еңбекмині, Қаржымині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саны,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зейнетақы төлемінің ең төмен мөлшері,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зейнетақы мөлшері,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күнкөріс деңгейі,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ең төменгі күнкөріс деңгейінің шамасынан төмен халықтың үлесі,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 көмір қойыртпасын қоспағандағы мәліметтер</w:t>
            </w:r>
          </w:p>
        </w:tc>
      </w:tr>
    </w:tbl>
    <w:bookmarkStart w:name="z21" w:id="15"/>
    <w:p>
      <w:pPr>
        <w:spacing w:after="0"/>
        <w:ind w:left="0"/>
        <w:jc w:val="both"/>
      </w:pPr>
      <w:r>
        <w:rPr>
          <w:rFonts w:ascii="Times New Roman"/>
          <w:b w:val="false"/>
          <w:i w:val="false"/>
          <w:color w:val="000000"/>
          <w:sz w:val="28"/>
        </w:rPr>
        <w:t>
      3-нысан</w:t>
      </w:r>
    </w:p>
    <w:bookmarkEnd w:id="15"/>
    <w:bookmarkStart w:name="z22" w:id="16"/>
    <w:p>
      <w:pPr>
        <w:spacing w:after="0"/>
        <w:ind w:left="0"/>
        <w:jc w:val="both"/>
      </w:pPr>
      <w:r>
        <w:rPr>
          <w:rFonts w:ascii="Times New Roman"/>
          <w:b w:val="false"/>
          <w:i w:val="false"/>
          <w:color w:val="000000"/>
          <w:sz w:val="28"/>
        </w:rPr>
        <w:t>
      3. Қазақстан Республикасының бюджеті мен Ұлттық қорының жоспарлы кезеңге арналған параметрлер тізбесі</w:t>
      </w:r>
    </w:p>
    <w:bookmarkEnd w:id="16"/>
    <w:p>
      <w:pPr>
        <w:spacing w:after="0"/>
        <w:ind w:left="0"/>
        <w:jc w:val="both"/>
      </w:pPr>
      <w:r>
        <w:rPr>
          <w:rFonts w:ascii="Times New Roman"/>
          <w:b w:val="false"/>
          <w:i w:val="false"/>
          <w:color w:val="000000"/>
          <w:sz w:val="28"/>
        </w:rPr>
        <w:t>
      миллиард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жоспарланатын жылдың алдындағы ағымдағы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Болжанатын кезең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(трансферттерді есептемегенде)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ББӘ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Капиталмен жасалатын операциялардан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ББӘ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кепілдендірілген трансферт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нысаналы трансферт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ББӘ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Тапшылық/профицит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Мұнайға қатысты емес тапшылық/профицит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(трансферттерді есептемегенде)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ББӘ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Капиталмен жасалатын операциялардан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ББӘ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кепілдендірілген трансферт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нысаналы трансферт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ББӘ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Тапшылық/профицит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Мұнайға қатысты емес тапшылық/профицит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секторының ұйымдарынан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 басқарудан алынатын инвестициялық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меншікті жекешелендіруден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кепілдендірілген трансферт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нысаналы трансферт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 басқаруға және жыл сайынғы сыртқы аудитті жүргізуге байланысты шығыстарды жабу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 қаражаттың таза жинақталуы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есепті кезең соңындағы қаражаты –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қордың валюталық активтері, жыл соңына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миллиард АҚШ доллары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ӘМСҚ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ӘМСҚ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ӘМСҚ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ӘМСҚ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ӘМСҚ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ӘМСҚ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Мемелекеттік әлеуметтік сақтандыру қоры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МӘСҚ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МӘСҚ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МӘСҚ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МӘСҚ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МӘСҚ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МӘСҚ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Жәбірленушілерге өтемақы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Жәбірленушілерге өтемақы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Жәбірленушілерге өтемақы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Жәбірленушілерге өтемақы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Жәбірленушілерге өтемақы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Жәбірленушілерге өтемақы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мұнайға қатысты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баланс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Мұнайға қатысты емес баланс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 w:id="17"/>
    <w:p>
      <w:pPr>
        <w:spacing w:after="0"/>
        <w:ind w:left="0"/>
        <w:jc w:val="both"/>
      </w:pPr>
      <w:r>
        <w:rPr>
          <w:rFonts w:ascii="Times New Roman"/>
          <w:b w:val="false"/>
          <w:i w:val="false"/>
          <w:color w:val="000000"/>
          <w:sz w:val="28"/>
        </w:rPr>
        <w:t>
      4-нысан</w:t>
      </w:r>
    </w:p>
    <w:bookmarkEnd w:id="17"/>
    <w:bookmarkStart w:name="z24" w:id="18"/>
    <w:p>
      <w:pPr>
        <w:spacing w:after="0"/>
        <w:ind w:left="0"/>
        <w:jc w:val="both"/>
      </w:pPr>
      <w:r>
        <w:rPr>
          <w:rFonts w:ascii="Times New Roman"/>
          <w:b w:val="false"/>
          <w:i w:val="false"/>
          <w:color w:val="000000"/>
          <w:sz w:val="28"/>
        </w:rPr>
        <w:t>
      4. Пайдалану бағыттары бойынша негізгі капиталға салынған инвестициялар болжамы</w:t>
      </w:r>
    </w:p>
    <w:bookmarkEnd w:id="18"/>
    <w:p>
      <w:pPr>
        <w:spacing w:after="0"/>
        <w:ind w:left="0"/>
        <w:jc w:val="both"/>
      </w:pPr>
      <w:r>
        <w:rPr>
          <w:rFonts w:ascii="Times New Roman"/>
          <w:b w:val="false"/>
          <w:i w:val="false"/>
          <w:color w:val="000000"/>
          <w:sz w:val="28"/>
        </w:rPr>
        <w:t>
      миллиард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1-жоспарланатын жылдың алдындағы ағымдағы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Болжанатын кезең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ЭТРМ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игеру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ИИДМ, ЭМ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ИИДМ, ЭМ, АШМ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энергиясымен, газбен, бумен, ыстық сумен жабдықтау, алдыңғы жылға қарағанда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ИИДМ, ҰЭМ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қалдықтарды жинау, өңдеу және жою, ластануды жою бойынша қызмет, алдыңғы жылға қарағанда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ИИДМ, АШМ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саудада сату; автомобильдер мен мотоциклдерді жөндеу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МСМ,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 ҒЖБМ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көрсетілетін қызметтер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капиталға салынған инвестициялардың барлығы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СІМ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СІМ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капиталға НКИ инвестициялар, алдыңғы жылға қарағанда %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СІМ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 w:id="19"/>
    <w:p>
      <w:pPr>
        <w:spacing w:after="0"/>
        <w:ind w:left="0"/>
        <w:jc w:val="both"/>
      </w:pPr>
      <w:r>
        <w:rPr>
          <w:rFonts w:ascii="Times New Roman"/>
          <w:b w:val="false"/>
          <w:i w:val="false"/>
          <w:color w:val="000000"/>
          <w:sz w:val="28"/>
        </w:rPr>
        <w:t>
      5-нысан</w:t>
      </w:r>
    </w:p>
    <w:bookmarkEnd w:id="19"/>
    <w:bookmarkStart w:name="z26" w:id="20"/>
    <w:p>
      <w:pPr>
        <w:spacing w:after="0"/>
        <w:ind w:left="0"/>
        <w:jc w:val="both"/>
      </w:pPr>
      <w:r>
        <w:rPr>
          <w:rFonts w:ascii="Times New Roman"/>
          <w:b w:val="false"/>
          <w:i w:val="false"/>
          <w:color w:val="000000"/>
          <w:sz w:val="28"/>
        </w:rPr>
        <w:t>
      5. Қазақстан Республикасының макроэкономикалық даму көрсеткіштерінің болжамын әзірлеу үшін жауапты мемлекеттік органдарға арналған басымдықтар мен әлеуметтік-экономикалық саясаттың және салалардың даму көрсеткіштерінің негізгі бағыттарын қалыптастыру үшін ақпарат ұсыну бойынша ұсынымдар</w:t>
      </w:r>
    </w:p>
    <w:bookmarkEnd w:id="20"/>
    <w:bookmarkStart w:name="z27" w:id="21"/>
    <w:p>
      <w:pPr>
        <w:spacing w:after="0"/>
        <w:ind w:left="0"/>
        <w:jc w:val="both"/>
      </w:pPr>
      <w:r>
        <w:rPr>
          <w:rFonts w:ascii="Times New Roman"/>
          <w:b w:val="false"/>
          <w:i w:val="false"/>
          <w:color w:val="000000"/>
          <w:sz w:val="28"/>
        </w:rPr>
        <w:t>
      1. Әлеуметтік-экономикалық саясатты қалыптастыру</w:t>
      </w:r>
    </w:p>
    <w:bookmarkEnd w:id="21"/>
    <w:p>
      <w:pPr>
        <w:spacing w:after="0"/>
        <w:ind w:left="0"/>
        <w:jc w:val="both"/>
      </w:pPr>
      <w:r>
        <w:rPr>
          <w:rFonts w:ascii="Times New Roman"/>
          <w:b w:val="false"/>
          <w:i w:val="false"/>
          <w:color w:val="000000"/>
          <w:sz w:val="28"/>
        </w:rPr>
        <w:t>
      Жетекшілік ететін саладағы (аядағы) мемлекеттік саясатты қалыптастыруға және іске асыруға уәкілетті жауапты мемлекеттік орган алдағы жоспарланатын (бес жылдық) кезеңге арналған салаларды дамытудың басымдықтарын және негізгі бағыттарын қалыптастырады.</w:t>
      </w:r>
    </w:p>
    <w:p>
      <w:pPr>
        <w:spacing w:after="0"/>
        <w:ind w:left="0"/>
        <w:jc w:val="both"/>
      </w:pPr>
      <w:r>
        <w:rPr>
          <w:rFonts w:ascii="Times New Roman"/>
          <w:b w:val="false"/>
          <w:i w:val="false"/>
          <w:color w:val="000000"/>
          <w:sz w:val="28"/>
        </w:rPr>
        <w:t>
      Жетекшілік ететін саладағы мемлекеттік саясаттың басымдықтары және негізгі бағыттары Қазақстан Республикасындағы мемлекеттік жоспарлау жүйесінің құжаттарында, Мемлекет басшысының, Қазақстан Республикасы Үкіметінің тапсырмаларында, Қазақстан Республикасы Президентінің Қазақстан халқына жыл сайынғы жолдауларында айқындалған саясатқа сәйкес келтіру қажет.</w:t>
      </w:r>
    </w:p>
    <w:p>
      <w:pPr>
        <w:spacing w:after="0"/>
        <w:ind w:left="0"/>
        <w:jc w:val="both"/>
      </w:pPr>
      <w:r>
        <w:rPr>
          <w:rFonts w:ascii="Times New Roman"/>
          <w:b w:val="false"/>
          <w:i w:val="false"/>
          <w:color w:val="000000"/>
          <w:sz w:val="28"/>
        </w:rPr>
        <w:t>
      Ақпаратта, алдағы жоспарланатын (бесжылдық) кезеңге арналған міндеттерді, нысаналы индикаторларды, міндеттер нәтижелерінің көрсеткіштерін және жоспарланатын кезеңнің соңына қарай нысаналы көрсеткіштерге қол жеткізуді көрсете отырып, осы салада іске асырылатын тұжырымдамалар, ұлттық жобалар мен мемлекеттік бағдарламалар көрсетіледі.</w:t>
      </w:r>
    </w:p>
    <w:p>
      <w:pPr>
        <w:spacing w:after="0"/>
        <w:ind w:left="0"/>
        <w:jc w:val="both"/>
      </w:pPr>
      <w:r>
        <w:rPr>
          <w:rFonts w:ascii="Times New Roman"/>
          <w:b w:val="false"/>
          <w:i w:val="false"/>
          <w:color w:val="000000"/>
          <w:sz w:val="28"/>
        </w:rPr>
        <w:t>
      Сондай-ақ ақпаратта жоспарланатын және іске асырылатын шараларды, жобаларды, алдағы жоспарланатын (бесжылдық) кезеңнің соңына қарай нысаналы көрсеткіштерге қол жеткізуді көрсете отырып, жетекшілік ететін саладағы саясаттың басымдықтары мен негізгі бағыттары көрсетіледі.</w:t>
      </w:r>
    </w:p>
    <w:p>
      <w:pPr>
        <w:spacing w:after="0"/>
        <w:ind w:left="0"/>
        <w:jc w:val="both"/>
      </w:pPr>
      <w:r>
        <w:rPr>
          <w:rFonts w:ascii="Times New Roman"/>
          <w:b w:val="false"/>
          <w:i w:val="false"/>
          <w:color w:val="000000"/>
          <w:sz w:val="28"/>
        </w:rPr>
        <w:t>
      Салаларды дамыту басымдықтары алдағы жоспарланатын (бесжылдық) кезеңге арналған Әлеуметтік-экономикалық даму болжамы шеңберінде мақұлданған әлеуметтік-экономикалық саясаттың негізгі жалпыұлттық басымдықтары мен бағыттарына сәйкес келмеген кезде салалық жобалар мемлекеттік бюджеттен қаржыландырумен қамтамасыз етілмейді.</w:t>
      </w:r>
    </w:p>
    <w:bookmarkStart w:name="z28" w:id="22"/>
    <w:p>
      <w:pPr>
        <w:spacing w:after="0"/>
        <w:ind w:left="0"/>
        <w:jc w:val="both"/>
      </w:pPr>
      <w:r>
        <w:rPr>
          <w:rFonts w:ascii="Times New Roman"/>
          <w:b w:val="false"/>
          <w:i w:val="false"/>
          <w:color w:val="000000"/>
          <w:sz w:val="28"/>
        </w:rPr>
        <w:t>
      2. Орта мерзімді (бес жылдық) кезеңге арналған салаларды дамытудың болжамды көрсеткіштерін әзірлеу</w:t>
      </w:r>
    </w:p>
    <w:bookmarkEnd w:id="22"/>
    <w:p>
      <w:pPr>
        <w:spacing w:after="0"/>
        <w:ind w:left="0"/>
        <w:jc w:val="both"/>
      </w:pPr>
      <w:r>
        <w:rPr>
          <w:rFonts w:ascii="Times New Roman"/>
          <w:b w:val="false"/>
          <w:i w:val="false"/>
          <w:color w:val="000000"/>
          <w:sz w:val="28"/>
        </w:rPr>
        <w:t>
      Алдағы жоспарланатын (бес жылдық) кезеңге жетекшілік ететін саланы дамытудың болжамды көрсеткіштерін әзірлеуге жауапты мемлекеттік органдар іске асырылатын жобалар мен тапсырмалардың төмендеу немесе өсу факторларын, себептерін көрсете отырып, алдағы жоспарланатын (бес жылдық) кезеңге әрбір болжанатын көрсеткіштің күтілетін төмендеуі және (немесе) ұлғаюы бойынша жазбаша негіздеме ұсынады.</w:t>
      </w:r>
    </w:p>
    <w:p>
      <w:pPr>
        <w:spacing w:after="0"/>
        <w:ind w:left="0"/>
        <w:jc w:val="both"/>
      </w:pPr>
      <w:r>
        <w:rPr>
          <w:rFonts w:ascii="Times New Roman"/>
          <w:b w:val="false"/>
          <w:i w:val="false"/>
          <w:color w:val="000000"/>
          <w:sz w:val="28"/>
        </w:rPr>
        <w:t>
      Ақпарат барынша қысқаша, қазақ және орыс тілдерінде баяндалады.</w:t>
      </w:r>
    </w:p>
    <w:bookmarkStart w:name="z29" w:id="23"/>
    <w:p>
      <w:pPr>
        <w:spacing w:after="0"/>
        <w:ind w:left="0"/>
        <w:jc w:val="both"/>
      </w:pPr>
      <w:r>
        <w:rPr>
          <w:rFonts w:ascii="Times New Roman"/>
          <w:b w:val="false"/>
          <w:i w:val="false"/>
          <w:color w:val="000000"/>
          <w:sz w:val="28"/>
        </w:rPr>
        <w:t>
      Ескертпе:</w:t>
      </w:r>
    </w:p>
    <w:bookmarkEnd w:id="23"/>
    <w:p>
      <w:pPr>
        <w:spacing w:after="0"/>
        <w:ind w:left="0"/>
        <w:jc w:val="both"/>
      </w:pPr>
      <w:r>
        <w:rPr>
          <w:rFonts w:ascii="Times New Roman"/>
          <w:b w:val="false"/>
          <w:i w:val="false"/>
          <w:color w:val="000000"/>
          <w:sz w:val="28"/>
        </w:rPr>
        <w:t>
      аббревиатуралардың және қысқартылған сөздердің толық жазылуы: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ӘМСҚ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Бәсекелестікті қорғау және дамыту агенттігі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қосылған құн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ішкі өнім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және инфрақұрылымдық даму министрлiгi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Республикасынының Қаржы нарығын реттеу және дамыту агенттігі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сақтандару қоры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қызмет істері агенттігі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көлем индексі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және интеграция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қабілетінің паритеті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министрлiгi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геология және табиғи ресурстар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