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191b" w14:textId="02b1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31 қаңтардағы № 2 бұйрығы. Қазақстан Республикасының Әділет министрлігінде 2023 жылғы 1 ақпанда № 31832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 биржалары қызметімен айналысу құқығына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тармақшасымен толықтырылсын:</w:t>
      </w:r>
    </w:p>
    <w:bookmarkStart w:name="z5" w:id="3"/>
    <w:p>
      <w:pPr>
        <w:spacing w:after="0"/>
        <w:ind w:left="0"/>
        <w:jc w:val="both"/>
      </w:pPr>
      <w:r>
        <w:rPr>
          <w:rFonts w:ascii="Times New Roman"/>
          <w:b w:val="false"/>
          <w:i w:val="false"/>
          <w:color w:val="000000"/>
          <w:sz w:val="28"/>
        </w:rPr>
        <w:t>
      "5-1)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бесінші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Қағидаларға </w:t>
      </w:r>
      <w:r>
        <w:rPr>
          <w:rFonts w:ascii="Times New Roman"/>
          <w:b w:val="false"/>
          <w:i w:val="false"/>
          <w:color w:val="000000"/>
          <w:sz w:val="28"/>
        </w:rPr>
        <w:t>3 қосымшада</w:t>
      </w:r>
      <w:r>
        <w:rPr>
          <w:rFonts w:ascii="Times New Roman"/>
          <w:b w:val="false"/>
          <w:i w:val="false"/>
          <w:color w:val="000000"/>
          <w:sz w:val="28"/>
        </w:rPr>
        <w:t xml:space="preserve">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қызметті көрсету нәтижесі көрсетілетін қызметті алушының порталдағы "жеке кабинетіне"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"Е-лицензиялау" Мемлекеттік деректер қоры" ақпараттық жүйесінде (бұдан әрі – ЕЛ МДҚ АЖ) бірыңғай көлік қолтаңбасымен куәландырылған электрондық құжат нысанында немесе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 жолданады.";</w:t>
      </w:r>
    </w:p>
    <w:bookmarkStart w:name="z10" w:id="4"/>
    <w:p>
      <w:pPr>
        <w:spacing w:after="0"/>
        <w:ind w:left="0"/>
        <w:jc w:val="both"/>
      </w:pPr>
      <w:r>
        <w:rPr>
          <w:rFonts w:ascii="Times New Roman"/>
          <w:b w:val="false"/>
          <w:i w:val="false"/>
          <w:color w:val="000000"/>
          <w:sz w:val="28"/>
        </w:rPr>
        <w:t xml:space="preserve">
      көрсетілген бұйрықпен бекітілген "Тауар биржаларының қызметімен айналысу құқығына лицензия беру" мемлекеттік қызмет көрсету қағидаларына </w:t>
      </w:r>
      <w:r>
        <w:rPr>
          <w:rFonts w:ascii="Times New Roman"/>
          <w:b w:val="false"/>
          <w:i w:val="false"/>
          <w:color w:val="000000"/>
          <w:sz w:val="28"/>
        </w:rPr>
        <w:t>3-қосымшада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"Тауар биржаларының қызметімен айналысу құқығына лицензия беру" мемлекеттік қызмет көрсетуге қойылатын негізгі талаптардың тізбесі";</w:t>
      </w:r>
    </w:p>
    <w:bookmarkEnd w:id="5"/>
    <w:bookmarkStart w:name="z13" w:id="6"/>
    <w:p>
      <w:pPr>
        <w:spacing w:after="0"/>
        <w:ind w:left="0"/>
        <w:jc w:val="both"/>
      </w:pPr>
      <w:r>
        <w:rPr>
          <w:rFonts w:ascii="Times New Roman"/>
          <w:b w:val="false"/>
          <w:i w:val="false"/>
          <w:color w:val="000000"/>
          <w:sz w:val="28"/>
        </w:rPr>
        <w:t>
      5-тармақ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(қызметтің кіші түрінің атауы), қайта ресімделген лицензия (қызметтің кіші түрінің атауы) не осы Тізбеде көзделген жағдайларда және негіздер бойынша мемлекеттік қызметті көрсетуден бас тарту туралы ЕЛ МДҚ АЖ бірыңғай көлік қолтаңбасымен куәландырылған электрондық құжат нысанында дәлелді жауап.</w:t>
            </w:r>
          </w:p>
        </w:tc>
      </w:tr>
    </w:tbl>
    <w:p>
      <w:pPr>
        <w:spacing w:after="0"/>
        <w:ind w:left="0"/>
        <w:jc w:val="both"/>
      </w:pP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6-тармақ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төлем мөлшері және Қазақстан Республикасы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ақылы негізде көрсетіледі.</w:t>
            </w:r>
          </w:p>
          <w:p>
            <w:pPr>
              <w:spacing w:after="20"/>
              <w:ind w:left="20"/>
              <w:jc w:val="both"/>
            </w:pPr>
            <w:r>
              <w:rPr>
                <w:rFonts w:ascii="Times New Roman"/>
                <w:b w:val="false"/>
                <w:i w:val="false"/>
                <w:color w:val="000000"/>
                <w:sz w:val="20"/>
              </w:rPr>
              <w:t>
Мемлекеттік қызметті көрсету үшін алым "Салық және бюджетке төленетiн басқа да мiндеттi төлемдер туралы" Қазақстан Республикасының Кодексінде (</w:t>
            </w:r>
            <w:r>
              <w:rPr>
                <w:rFonts w:ascii="Times New Roman"/>
                <w:b w:val="false"/>
                <w:i w:val="false"/>
                <w:color w:val="000000"/>
                <w:sz w:val="20"/>
              </w:rPr>
              <w:t>Салық кодексі</w:t>
            </w:r>
            <w:r>
              <w:rPr>
                <w:rFonts w:ascii="Times New Roman"/>
                <w:b w:val="false"/>
                <w:i w:val="false"/>
                <w:color w:val="000000"/>
                <w:sz w:val="20"/>
              </w:rPr>
              <w:t>) белгіленген мөлшерлемелер және тәртіппен жүзеге асырылады.</w:t>
            </w:r>
          </w:p>
          <w:p>
            <w:pPr>
              <w:spacing w:after="20"/>
              <w:ind w:left="20"/>
              <w:jc w:val="both"/>
            </w:pPr>
            <w:r>
              <w:rPr>
                <w:rFonts w:ascii="Times New Roman"/>
                <w:b w:val="false"/>
                <w:i w:val="false"/>
                <w:color w:val="000000"/>
                <w:sz w:val="20"/>
              </w:rPr>
              <w:t>
Алым ставкалары:</w:t>
            </w:r>
          </w:p>
          <w:p>
            <w:pPr>
              <w:spacing w:after="20"/>
              <w:ind w:left="20"/>
              <w:jc w:val="both"/>
            </w:pPr>
            <w:r>
              <w:rPr>
                <w:rFonts w:ascii="Times New Roman"/>
                <w:b w:val="false"/>
                <w:i w:val="false"/>
                <w:color w:val="000000"/>
                <w:sz w:val="20"/>
              </w:rPr>
              <w:t>
лицензия беру үшін – 10 (он) айлық есептік көрсеткішті;</w:t>
            </w:r>
          </w:p>
          <w:p>
            <w:pPr>
              <w:spacing w:after="20"/>
              <w:ind w:left="20"/>
              <w:jc w:val="both"/>
            </w:pPr>
            <w:r>
              <w:rPr>
                <w:rFonts w:ascii="Times New Roman"/>
                <w:b w:val="false"/>
                <w:i w:val="false"/>
                <w:color w:val="000000"/>
                <w:sz w:val="20"/>
              </w:rPr>
              <w:t>
қайта рәсімдеу үшін – лицензия беру үшін мөлшерлеменің 10%.</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tc>
      </w:tr>
    </w:tbl>
    <w:p>
      <w:pPr>
        <w:spacing w:after="0"/>
        <w:ind w:left="0"/>
        <w:jc w:val="both"/>
      </w:pP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10-тармақ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туралы анықтамалық қызметтердің байланыс телефондары Қазақстан Республикасы Бәсекелестікті қорғау және дамыту агенттігінің интернет-ресурсында: https://www.gov.kz/memleket/entities/zk?lang=kk "Мемлекеттік көрсетілетін қызметтер" деген бөлімде орналастырылған;</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алушыға "жеке кабинетке" ЕЛ МДҚ АЖ бірыңғай көлік қолтаңбасымен куәландырылған электрондық құжат нысанында жіберіледі.</w:t>
            </w:r>
          </w:p>
        </w:tc>
      </w:tr>
    </w:tbl>
    <w:p>
      <w:pPr>
        <w:spacing w:after="0"/>
        <w:ind w:left="0"/>
        <w:jc w:val="both"/>
      </w:pP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Биржалық бақылау департаменті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Бәсекелестікті қорғау және дамыту агенттігі төрағасының орынбасарына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2023 жылғы 31 қаңтардағы</w:t>
            </w:r>
            <w:r>
              <w:br/>
            </w:r>
            <w:r>
              <w:rPr>
                <w:rFonts w:ascii="Times New Roman"/>
                <w:b w:val="false"/>
                <w:i w:val="false"/>
                <w:color w:val="000000"/>
                <w:sz w:val="20"/>
              </w:rPr>
              <w:t>№ 2 бұйрығына 1-қосымша</w:t>
            </w:r>
            <w:r>
              <w:br/>
            </w: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2023 жылғы 31 қаңтардағы</w:t>
            </w:r>
            <w:r>
              <w:br/>
            </w:r>
            <w:r>
              <w:rPr>
                <w:rFonts w:ascii="Times New Roman"/>
                <w:b w:val="false"/>
                <w:i w:val="false"/>
                <w:color w:val="000000"/>
                <w:sz w:val="20"/>
              </w:rPr>
              <w:t>№ 2 бұйрығына 2-қосымша</w:t>
            </w:r>
            <w:r>
              <w:br/>
            </w: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