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79f5" w14:textId="17f7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26 қаңтардағы № 29/НҚ бұйрығы. Қазақстан Республикасының Әділет министрлігінде 2023 жылғы 31 қаңтарда № 31817 болып тіркелді. Күші жойылды - Қазақстан Республикасы Премьер-Министрінің орынбасары – Жасанды интеллект және цифрлық даму министрінің 2025 жылғы 31 желтоқсандағы № 703/НҚ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м.а. 31.12.2025 </w:t>
      </w:r>
      <w:r>
        <w:rPr>
          <w:rFonts w:ascii="Times New Roman"/>
          <w:b w:val="false"/>
          <w:i w:val="false"/>
          <w:color w:val="ff0000"/>
          <w:sz w:val="28"/>
        </w:rPr>
        <w:t>№ 703/НҚ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№415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17437 болып тіркелген)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"Астана Хаб" халықаралық технологиялық паркі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Қатысуға өтінішке мынадай құжаттар тіркеледі:</w:t>
      </w:r>
    </w:p>
    <w:bookmarkEnd w:id="3"/>
    <w:p>
      <w:pPr>
        <w:spacing w:after="0"/>
        <w:ind w:left="0"/>
        <w:jc w:val="both"/>
      </w:pPr>
      <w:r>
        <w:rPr>
          <w:rFonts w:ascii="Times New Roman"/>
          <w:b w:val="false"/>
          <w:i w:val="false"/>
          <w:color w:val="000000"/>
          <w:sz w:val="28"/>
        </w:rPr>
        <w:t>
      резидент заңды тұлғалар үшін – заңды тұлғаны мемлекеттік тіркеу (қайта тіркеу) туралы анықтама;</w:t>
      </w:r>
    </w:p>
    <w:bookmarkStart w:name="z6" w:id="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қажетті мәліметтерді қамтитын жобаның (жобалардың) бизнес-жоспары;</w:t>
      </w:r>
    </w:p>
    <w:bookmarkEnd w:id="4"/>
    <w:bookmarkStart w:name="z7" w:id="5"/>
    <w:p>
      <w:pPr>
        <w:spacing w:after="0"/>
        <w:ind w:left="0"/>
        <w:jc w:val="both"/>
      </w:pPr>
      <w:r>
        <w:rPr>
          <w:rFonts w:ascii="Times New Roman"/>
          <w:b w:val="false"/>
          <w:i w:val="false"/>
          <w:color w:val="000000"/>
          <w:sz w:val="28"/>
        </w:rPr>
        <w:t>
      2) тиісті қаржы жылына арналған республикалық бюджет туралы заңда белгіленген айлық есептік көрсеткіштің алты еселенген мөлшерінен аспайтын, есепке алу салық органдарында жүргізілетін, өтініш берілген күннің алдындағы күнтізбелік он күннен кешіктірілмей берілген берешектің болмауы (болуы) туралы мәліметтер;</w:t>
      </w:r>
    </w:p>
    <w:bookmarkEnd w:id="5"/>
    <w:bookmarkStart w:name="z8" w:id="6"/>
    <w:p>
      <w:pPr>
        <w:spacing w:after="0"/>
        <w:ind w:left="0"/>
        <w:jc w:val="both"/>
      </w:pPr>
      <w:r>
        <w:rPr>
          <w:rFonts w:ascii="Times New Roman"/>
          <w:b w:val="false"/>
          <w:i w:val="false"/>
          <w:color w:val="000000"/>
          <w:sz w:val="28"/>
        </w:rPr>
        <w:t>
      3) өтініш берушінің қызметті жүзеге асыруды жоспарлаған жерін растайтын құжат. Өтініш берушінің орналасқан жері өзгерген кезде бұл туралы Технопаркке дереу хабарлайды;</w:t>
      </w:r>
    </w:p>
    <w:bookmarkEnd w:id="6"/>
    <w:bookmarkStart w:name="z9" w:id="7"/>
    <w:p>
      <w:pPr>
        <w:spacing w:after="0"/>
        <w:ind w:left="0"/>
        <w:jc w:val="both"/>
      </w:pPr>
      <w:r>
        <w:rPr>
          <w:rFonts w:ascii="Times New Roman"/>
          <w:b w:val="false"/>
          <w:i w:val="false"/>
          <w:color w:val="000000"/>
          <w:sz w:val="28"/>
        </w:rPr>
        <w:t>
      4) жобаны іске асыру үшін бейрезиденттер мен резиденттерді тартуға жоспарланатын саны туралы мәліметтер (болжамды саны мен мерзімі).";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"40. Қатысушы Технопарк бағдарламалары шеңберінде жобаны одан әрі іске асырудан бас тарту туралы шешім қабылдағанға дейін он жұмыс күні бұрын бұл туралы Технопаркке хабарлайды.";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"54. Өтінішке қоса берілген құжаттардың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келмеуі, ескертулердің жойылмауы, өтініш берушінің шарт жасасу талаптарына сәйкес келмеуі шарт жасасудан бас тарту үшін негіз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"58. Технопарк тиісті акселерациялық бағдарламаны іске асыру үшін айқындалған елді мекенде тұрғын үйі жоқ Технопаркте акселерациядан өтіп жатқан тұлғаларға (бұдан әрі – тұлғалар) бар болған жағдайда тұрғын үй береді немесе тұруға жағдай жасайды.".</w:t>
      </w:r>
    </w:p>
    <w:bookmarkEnd w:id="10"/>
    <w:bookmarkStart w:name="z18" w:id="1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технологиялар саласын дамыту департаменті Қазақстан Республикасының заңнамасында белгіленген тәртіппен:</w:t>
      </w:r>
    </w:p>
    <w:bookmarkEnd w:id="11"/>
    <w:bookmarkStart w:name="z19"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20" w:id="13"/>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ресми интернет-ресурсында орналастыруды;</w:t>
      </w:r>
    </w:p>
    <w:bookmarkEnd w:id="13"/>
    <w:bookmarkStart w:name="z21" w:id="14"/>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4"/>
    <w:bookmarkStart w:name="z22"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5"/>
    <w:bookmarkStart w:name="z23"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