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50e1" w14:textId="f065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жанындағы Үйлестіру кеңесі туралы ережені бекіту туралы</w:t>
      </w:r>
    </w:p>
    <w:p>
      <w:pPr>
        <w:spacing w:after="0"/>
        <w:ind w:left="0"/>
        <w:jc w:val="both"/>
      </w:pPr>
      <w:r>
        <w:rPr>
          <w:rFonts w:ascii="Times New Roman"/>
          <w:b w:val="false"/>
          <w:i w:val="false"/>
          <w:color w:val="000000"/>
          <w:sz w:val="28"/>
        </w:rPr>
        <w:t>Адам құқықтары жөніндегі уәкілдің 2023 жылғы 20 қаңтардағы № 1 бұйрығы. Қазақстан Республикасының Әділет министрлігінде 2023 жылғы 23 қаңтарда № 31749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Адам құқықтары жөніндегі уәкіл туралы" Қазақстан Республикасы Конституциялық Заңының </w:t>
      </w:r>
      <w:r>
        <w:rPr>
          <w:rFonts w:ascii="Times New Roman"/>
          <w:b w:val="false"/>
          <w:i w:val="false"/>
          <w:color w:val="000000"/>
          <w:sz w:val="28"/>
        </w:rPr>
        <w:t>7-бабы</w:t>
      </w:r>
      <w:r>
        <w:rPr>
          <w:rFonts w:ascii="Times New Roman"/>
          <w:b w:val="false"/>
          <w:i w:val="false"/>
          <w:color w:val="000000"/>
          <w:sz w:val="28"/>
        </w:rPr>
        <w:t xml:space="preserve"> 14) тармақшасының үшінші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Республикасындағы Адам құқықтары жөніндегі уәкіл жанындағы Үйлестіру кеңесі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Адам құқықтары жөніндегі уәкілдің кейбір өкімдерінің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Адам құқықтары жөніндегі ұлттық орталық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Республикасындағы Адам құқықтары жөніндегі уәкілдің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Адам құқықтары жөніндегі ұлттық орталық басшысының міндетін атқарушы А.С. Умаровқа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Республикасындағы</w:t>
            </w:r>
          </w:p>
          <w:p>
            <w:pPr>
              <w:spacing w:after="20"/>
              <w:ind w:left="20"/>
              <w:jc w:val="both"/>
            </w:pPr>
          </w:p>
          <w:p>
            <w:pPr>
              <w:spacing w:after="20"/>
              <w:ind w:left="20"/>
              <w:jc w:val="both"/>
            </w:pPr>
            <w:r>
              <w:rPr>
                <w:rFonts w:ascii="Times New Roman"/>
                <w:b w:val="false"/>
                <w:i/>
                <w:color w:val="000000"/>
                <w:sz w:val="20"/>
              </w:rPr>
              <w:t xml:space="preserve">Адам құқықтары жөніндегі уәкіл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қаңтардағы</w:t>
            </w:r>
            <w:r>
              <w:br/>
            </w:r>
            <w:r>
              <w:rPr>
                <w:rFonts w:ascii="Times New Roman"/>
                <w:b w:val="false"/>
                <w:i w:val="false"/>
                <w:color w:val="000000"/>
                <w:sz w:val="20"/>
              </w:rPr>
              <w:t>№ 1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Республикасындағы Адам құқықтары жөніндегі уәкіл жанындағы Үйлестіру кеңесі туралы ереже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Республикасындағы Адам құқықтары жөніндегі уәкіл жанындағы Үйлестіру кеңесі туралы ереже (бұдан әрі - Ереже) "Қазақстан Республикасындағы Адам құқықтары жөніндегі уәкіл туралы" Қазақстан Республикасы Конституциялық Заңының </w:t>
      </w:r>
      <w:r>
        <w:rPr>
          <w:rFonts w:ascii="Times New Roman"/>
          <w:b w:val="false"/>
          <w:i w:val="false"/>
          <w:color w:val="000000"/>
          <w:sz w:val="28"/>
        </w:rPr>
        <w:t>7-бабы</w:t>
      </w:r>
      <w:r>
        <w:rPr>
          <w:rFonts w:ascii="Times New Roman"/>
          <w:b w:val="false"/>
          <w:i w:val="false"/>
          <w:color w:val="000000"/>
          <w:sz w:val="28"/>
        </w:rPr>
        <w:t xml:space="preserve"> 14) тармақшасының үшінші абзацына сәйкес әзірленді және Қазақстан Республикасындағы Адам құқықтары жөніндегі уәкіл жанындағы Үйлестіру кеңесі (бұдан әрі – Үйлестіру кеңесі) қызметінің мақсатын, міндеттерін, функцияларын, құқықтық және ұйымдастырушылық негіздерін айқындайды.</w:t>
      </w:r>
    </w:p>
    <w:bookmarkEnd w:id="9"/>
    <w:bookmarkStart w:name="z12" w:id="10"/>
    <w:p>
      <w:pPr>
        <w:spacing w:after="0"/>
        <w:ind w:left="0"/>
        <w:jc w:val="both"/>
      </w:pPr>
      <w:r>
        <w:rPr>
          <w:rFonts w:ascii="Times New Roman"/>
          <w:b w:val="false"/>
          <w:i w:val="false"/>
          <w:color w:val="000000"/>
          <w:sz w:val="28"/>
        </w:rPr>
        <w:t>
      2. Үйлестіру кеңесі консультативтік-кеңестік орган ретінде, ұлттық превентивтік тетіктің қызметін тиімді үйлестіру мақсатында превентивтік тетікке қатысушылардың қызметі арқылы жұмыс істейтін, азаптаулардың және басқа да қатыгез, адамгершiлiкке жатпайтын немесе ар-намысты қорлайтын iс-әрекеттер мен жазалау түрлерiн алдын алу жүйесі ретінде құрылады.</w:t>
      </w:r>
    </w:p>
    <w:bookmarkEnd w:id="10"/>
    <w:bookmarkStart w:name="z13" w:id="11"/>
    <w:p>
      <w:pPr>
        <w:spacing w:after="0"/>
        <w:ind w:left="0"/>
        <w:jc w:val="both"/>
      </w:pPr>
      <w:r>
        <w:rPr>
          <w:rFonts w:ascii="Times New Roman"/>
          <w:b w:val="false"/>
          <w:i w:val="false"/>
          <w:color w:val="000000"/>
          <w:sz w:val="28"/>
        </w:rPr>
        <w:t>
      3. Үйлестіру кеңесіне:</w:t>
      </w:r>
    </w:p>
    <w:bookmarkEnd w:id="11"/>
    <w:bookmarkStart w:name="z14" w:id="12"/>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12"/>
    <w:p>
      <w:pPr>
        <w:spacing w:after="0"/>
        <w:ind w:left="0"/>
        <w:jc w:val="both"/>
      </w:pPr>
      <w:r>
        <w:rPr>
          <w:rFonts w:ascii="Times New Roman"/>
          <w:b w:val="false"/>
          <w:i w:val="false"/>
          <w:color w:val="000000"/>
          <w:sz w:val="28"/>
        </w:rPr>
        <w:t>
      2) қылмыс жасауда күдікті немесе айып тағылып отырған;</w:t>
      </w:r>
    </w:p>
    <w:p>
      <w:pPr>
        <w:spacing w:after="0"/>
        <w:ind w:left="0"/>
        <w:jc w:val="both"/>
      </w:pPr>
      <w:r>
        <w:rPr>
          <w:rFonts w:ascii="Times New Roman"/>
          <w:b w:val="false"/>
          <w:i w:val="false"/>
          <w:color w:val="000000"/>
          <w:sz w:val="28"/>
        </w:rPr>
        <w:t>
      3) сотпен әрекетке қабілетсіз немесе әрекетке қабілеттілігі шектелген деп танылған;</w:t>
      </w:r>
    </w:p>
    <w:bookmarkStart w:name="z15" w:id="13"/>
    <w:p>
      <w:pPr>
        <w:spacing w:after="0"/>
        <w:ind w:left="0"/>
        <w:jc w:val="both"/>
      </w:pPr>
      <w:r>
        <w:rPr>
          <w:rFonts w:ascii="Times New Roman"/>
          <w:b w:val="false"/>
          <w:i w:val="false"/>
          <w:color w:val="000000"/>
          <w:sz w:val="28"/>
        </w:rPr>
        <w:t>
      4) психиатрда және (немесе) наркологта есепте тұратын тұлғалар мүше бола алмайды.</w:t>
      </w:r>
    </w:p>
    <w:bookmarkEnd w:id="13"/>
    <w:p>
      <w:pPr>
        <w:spacing w:after="0"/>
        <w:ind w:left="0"/>
        <w:jc w:val="both"/>
      </w:pPr>
      <w:r>
        <w:rPr>
          <w:rFonts w:ascii="Times New Roman"/>
          <w:b w:val="false"/>
          <w:i w:val="false"/>
          <w:color w:val="000000"/>
          <w:sz w:val="28"/>
        </w:rPr>
        <w:t>
      Үйлестіру кеңесіне сондай-ақ қасақана қылмыс жасағаны үшін ақталмайтын негіздер бойынша қылмыстық жауапкершіліктен босатылған; жағымсыз себептермен мемлекеттік немесе әскери қызметтен, құқық қорғау және арнайы мемлекеттік органдардан, соттардан босатылған немесе адвокаттар коллегиясынан шығарылған; адвокаттық қызметпен айналысуға лицензиясынан айырылған тұлғалар мүше бола алмайды.</w:t>
      </w:r>
    </w:p>
    <w:bookmarkStart w:name="z16" w:id="14"/>
    <w:p>
      <w:pPr>
        <w:spacing w:after="0"/>
        <w:ind w:left="0"/>
        <w:jc w:val="left"/>
      </w:pPr>
      <w:r>
        <w:rPr>
          <w:rFonts w:ascii="Times New Roman"/>
          <w:b/>
          <w:i w:val="false"/>
          <w:color w:val="000000"/>
        </w:rPr>
        <w:t xml:space="preserve"> 2-тарау. Үйлестіру кеңесінің міндеттері</w:t>
      </w:r>
    </w:p>
    <w:bookmarkEnd w:id="14"/>
    <w:bookmarkStart w:name="z17" w:id="15"/>
    <w:p>
      <w:pPr>
        <w:spacing w:after="0"/>
        <w:ind w:left="0"/>
        <w:jc w:val="both"/>
      </w:pPr>
      <w:r>
        <w:rPr>
          <w:rFonts w:ascii="Times New Roman"/>
          <w:b w:val="false"/>
          <w:i w:val="false"/>
          <w:color w:val="000000"/>
          <w:sz w:val="28"/>
        </w:rPr>
        <w:t>
      4. Үйлестіру кеңесінің міндеттеріне:</w:t>
      </w:r>
    </w:p>
    <w:bookmarkEnd w:id="15"/>
    <w:bookmarkStart w:name="z18" w:id="16"/>
    <w:p>
      <w:pPr>
        <w:spacing w:after="0"/>
        <w:ind w:left="0"/>
        <w:jc w:val="both"/>
      </w:pPr>
      <w:r>
        <w:rPr>
          <w:rFonts w:ascii="Times New Roman"/>
          <w:b w:val="false"/>
          <w:i w:val="false"/>
          <w:color w:val="000000"/>
          <w:sz w:val="28"/>
        </w:rPr>
        <w:t>
      1) азаптаулардың және басқа да қатыгез, адамгершiлiкке жатпайтын немесе ар-намысты қорлайтын iс-әрекеттер мен жазалау түрлерiн алдын алу;</w:t>
      </w:r>
    </w:p>
    <w:bookmarkEnd w:id="16"/>
    <w:bookmarkStart w:name="z19" w:id="17"/>
    <w:p>
      <w:pPr>
        <w:spacing w:after="0"/>
        <w:ind w:left="0"/>
        <w:jc w:val="both"/>
      </w:pPr>
      <w:r>
        <w:rPr>
          <w:rFonts w:ascii="Times New Roman"/>
          <w:b w:val="false"/>
          <w:i w:val="false"/>
          <w:color w:val="000000"/>
          <w:sz w:val="28"/>
        </w:rPr>
        <w:t>
      2) ұлттық превентивтік тетіктің қызметіне мониторинг жүргізу, оның тиімділігін арттыруға бағытталған іс-шараларды өткізу;</w:t>
      </w:r>
    </w:p>
    <w:bookmarkEnd w:id="17"/>
    <w:bookmarkStart w:name="z20" w:id="18"/>
    <w:p>
      <w:pPr>
        <w:spacing w:after="0"/>
        <w:ind w:left="0"/>
        <w:jc w:val="both"/>
      </w:pPr>
      <w:r>
        <w:rPr>
          <w:rFonts w:ascii="Times New Roman"/>
          <w:b w:val="false"/>
          <w:i w:val="false"/>
          <w:color w:val="000000"/>
          <w:sz w:val="28"/>
        </w:rPr>
        <w:t>
      3) ұлттық превентивтік тетікке қатысушылардың алдын ала болу мекемелері мен ұйымдарымен, мемлекеттік органдармен, ғылыми және қоғамдық ұйымдармен, бірлестіктермен азаптаулардың және басқа да қатыгез, адамгершiлiкке жатпайтын немесе ар-намысты қорлайтын iс-әрекеттер мен жазалау түрлерiн алдын алумен және жоюмен байланысты мәселелер бойынша өзара іс-қимылын қамтамасыз ету;</w:t>
      </w:r>
    </w:p>
    <w:bookmarkEnd w:id="18"/>
    <w:bookmarkStart w:name="z21" w:id="19"/>
    <w:p>
      <w:pPr>
        <w:spacing w:after="0"/>
        <w:ind w:left="0"/>
        <w:jc w:val="both"/>
      </w:pPr>
      <w:r>
        <w:rPr>
          <w:rFonts w:ascii="Times New Roman"/>
          <w:b w:val="false"/>
          <w:i w:val="false"/>
          <w:color w:val="000000"/>
          <w:sz w:val="28"/>
        </w:rPr>
        <w:t>
      4) алдын ала болуды жүргізу нәтижесінде алынған деректерді талдау, жүйелеу және пайдалану.</w:t>
      </w:r>
    </w:p>
    <w:bookmarkEnd w:id="19"/>
    <w:bookmarkStart w:name="z22" w:id="20"/>
    <w:p>
      <w:pPr>
        <w:spacing w:after="0"/>
        <w:ind w:left="0"/>
        <w:jc w:val="left"/>
      </w:pPr>
      <w:r>
        <w:rPr>
          <w:rFonts w:ascii="Times New Roman"/>
          <w:b/>
          <w:i w:val="false"/>
          <w:color w:val="000000"/>
        </w:rPr>
        <w:t xml:space="preserve"> 3-тарау. Үйлестіру кеңесінің құрамы</w:t>
      </w:r>
    </w:p>
    <w:bookmarkEnd w:id="20"/>
    <w:bookmarkStart w:name="z23" w:id="21"/>
    <w:p>
      <w:pPr>
        <w:spacing w:after="0"/>
        <w:ind w:left="0"/>
        <w:jc w:val="both"/>
      </w:pPr>
      <w:r>
        <w:rPr>
          <w:rFonts w:ascii="Times New Roman"/>
          <w:b w:val="false"/>
          <w:i w:val="false"/>
          <w:color w:val="000000"/>
          <w:sz w:val="28"/>
        </w:rPr>
        <w:t>
      5. Қазақстан Республикасындағы Адам құқықтары жөніндегі уәкіл (бұдан әрі – Уәкіл) барлық ұлттық превентивтік тетікке қатысушыларының қызметін үйлестіреді, қатысушылардың қажетті әлеуетін және кәсіби біліктіліктерін қамтамасыз ету бойынша шара қолданады.</w:t>
      </w:r>
    </w:p>
    <w:bookmarkEnd w:id="21"/>
    <w:bookmarkStart w:name="z24" w:id="22"/>
    <w:p>
      <w:pPr>
        <w:spacing w:after="0"/>
        <w:ind w:left="0"/>
        <w:jc w:val="both"/>
      </w:pPr>
      <w:r>
        <w:rPr>
          <w:rFonts w:ascii="Times New Roman"/>
          <w:b w:val="false"/>
          <w:i w:val="false"/>
          <w:color w:val="000000"/>
          <w:sz w:val="28"/>
        </w:rPr>
        <w:t>
      6. Үйлестіру кеңесінің мүшелерін, Уәкілді қоспағанда, Қазақстан Республикасының азаматтары арасынан Уәкіл құратын комиссия сайлайды.</w:t>
      </w:r>
    </w:p>
    <w:bookmarkEnd w:id="22"/>
    <w:p>
      <w:pPr>
        <w:spacing w:after="0"/>
        <w:ind w:left="0"/>
        <w:jc w:val="both"/>
      </w:pPr>
      <w:r>
        <w:rPr>
          <w:rFonts w:ascii="Times New Roman"/>
          <w:b w:val="false"/>
          <w:i w:val="false"/>
          <w:color w:val="000000"/>
          <w:sz w:val="28"/>
        </w:rPr>
        <w:t>
      Комиссия қызметінің мақсаты, міндеттері мен тәртібі Уәкіл бекітетін Ережемен айқындалады.</w:t>
      </w:r>
    </w:p>
    <w:bookmarkStart w:name="z25" w:id="23"/>
    <w:p>
      <w:pPr>
        <w:spacing w:after="0"/>
        <w:ind w:left="0"/>
        <w:jc w:val="both"/>
      </w:pPr>
      <w:r>
        <w:rPr>
          <w:rFonts w:ascii="Times New Roman"/>
          <w:b w:val="false"/>
          <w:i w:val="false"/>
          <w:color w:val="000000"/>
          <w:sz w:val="28"/>
        </w:rPr>
        <w:t>
      7. Үйлестіру кеңесінің хатшысын Үйлестіру кеңесінің сайланған мүшелерінің арасынан Адам құқықтары жөніндегі уәкіл тағайындайды.</w:t>
      </w:r>
    </w:p>
    <w:bookmarkEnd w:id="23"/>
    <w:bookmarkStart w:name="z26" w:id="24"/>
    <w:p>
      <w:pPr>
        <w:spacing w:after="0"/>
        <w:ind w:left="0"/>
        <w:jc w:val="both"/>
      </w:pPr>
      <w:r>
        <w:rPr>
          <w:rFonts w:ascii="Times New Roman"/>
          <w:b w:val="false"/>
          <w:i w:val="false"/>
          <w:color w:val="000000"/>
          <w:sz w:val="28"/>
        </w:rPr>
        <w:t>
      8. Үйлестіру кеңесінің мүшелігіне кандидаттарды ұсыну Қазақстан Республикасы азаматтарының ерікті ерік білдіруі негізінде жүзеге асырылады.</w:t>
      </w:r>
    </w:p>
    <w:bookmarkEnd w:id="24"/>
    <w:p>
      <w:pPr>
        <w:spacing w:after="0"/>
        <w:ind w:left="0"/>
        <w:jc w:val="both"/>
      </w:pPr>
      <w:r>
        <w:rPr>
          <w:rFonts w:ascii="Times New Roman"/>
          <w:b w:val="false"/>
          <w:i w:val="false"/>
          <w:color w:val="000000"/>
          <w:sz w:val="28"/>
        </w:rPr>
        <w:t>
      Үйлестіру кеңесінің мүшелерін іріктеу туралы хабарландыру Уәкілдің ресми интернет-ресурсында орналастырылады.</w:t>
      </w:r>
    </w:p>
    <w:bookmarkStart w:name="z27" w:id="25"/>
    <w:p>
      <w:pPr>
        <w:spacing w:after="0"/>
        <w:ind w:left="0"/>
        <w:jc w:val="both"/>
      </w:pPr>
      <w:r>
        <w:rPr>
          <w:rFonts w:ascii="Times New Roman"/>
          <w:b w:val="false"/>
          <w:i w:val="false"/>
          <w:color w:val="000000"/>
          <w:sz w:val="28"/>
        </w:rPr>
        <w:t>
      9. Үйлестіру кеңесінің мүшелерін сайлау құпия дауыс беру жолымен қарапайым көпшілік даусымен жүргізіледі.</w:t>
      </w:r>
    </w:p>
    <w:bookmarkEnd w:id="25"/>
    <w:bookmarkStart w:name="z28" w:id="26"/>
    <w:p>
      <w:pPr>
        <w:spacing w:after="0"/>
        <w:ind w:left="0"/>
        <w:jc w:val="both"/>
      </w:pPr>
      <w:r>
        <w:rPr>
          <w:rFonts w:ascii="Times New Roman"/>
          <w:b w:val="false"/>
          <w:i w:val="false"/>
          <w:color w:val="000000"/>
          <w:sz w:val="28"/>
        </w:rPr>
        <w:t>
      10. Үйлестіру кеңесі мүшелерінің жалпы саны әрбір облыс, республикалық маңызы бар қала, астана бойынша өкілдік ету қағидаты бойынша сайланатын кемінде 20 (жиырма) мүшені құрауға тиіс.</w:t>
      </w:r>
    </w:p>
    <w:bookmarkEnd w:id="26"/>
    <w:bookmarkStart w:name="z29" w:id="27"/>
    <w:p>
      <w:pPr>
        <w:spacing w:after="0"/>
        <w:ind w:left="0"/>
        <w:jc w:val="both"/>
      </w:pPr>
      <w:r>
        <w:rPr>
          <w:rFonts w:ascii="Times New Roman"/>
          <w:b w:val="false"/>
          <w:i w:val="false"/>
          <w:color w:val="000000"/>
          <w:sz w:val="28"/>
        </w:rPr>
        <w:t>
      11. Үйлестіру кеңесі мүшелерінің жартысы әрбір төрт жыл сайын қайта сайланады. Бірінші сайлауда сайланған мүшелер санының жартысының өкілеттіктері екі жылдық кезең өткен соң аяқталады. Бірінші сайлаудан кейін бұл мүшелердің аты-жөндері жеребе тастау арқылы анықталады, оны Үйлестіру кеңесінің Төрағасы жүргізеді. Сайлау олардың өкілеттіктері аяқталғанға дейін бір ай бұрын кешіктірілмей жүргізіледі.</w:t>
      </w:r>
    </w:p>
    <w:bookmarkEnd w:id="27"/>
    <w:bookmarkStart w:name="z30" w:id="28"/>
    <w:p>
      <w:pPr>
        <w:spacing w:after="0"/>
        <w:ind w:left="0"/>
        <w:jc w:val="both"/>
      </w:pPr>
      <w:r>
        <w:rPr>
          <w:rFonts w:ascii="Times New Roman"/>
          <w:b w:val="false"/>
          <w:i w:val="false"/>
          <w:color w:val="000000"/>
          <w:sz w:val="28"/>
        </w:rPr>
        <w:t>
      12. Үйлестіру кеңесі мүшесінің бейтараптылығына күмән тудыратын жағдай болғанда, ол Үйлестіру кеңесінің мүшелігінен бас тартады. Үйлестіру кеңесінің мүшесі Уәкілге тиісті хабарлама жіберу арқылы оның құрамынан шыға алады.</w:t>
      </w:r>
    </w:p>
    <w:bookmarkEnd w:id="28"/>
    <w:bookmarkStart w:name="z31" w:id="29"/>
    <w:p>
      <w:pPr>
        <w:spacing w:after="0"/>
        <w:ind w:left="0"/>
        <w:jc w:val="left"/>
      </w:pPr>
      <w:r>
        <w:rPr>
          <w:rFonts w:ascii="Times New Roman"/>
          <w:b/>
          <w:i w:val="false"/>
          <w:color w:val="000000"/>
        </w:rPr>
        <w:t xml:space="preserve"> 4-тарау. Үйлестіру кеңесінің өкілеттіктері</w:t>
      </w:r>
    </w:p>
    <w:bookmarkEnd w:id="29"/>
    <w:bookmarkStart w:name="z32" w:id="30"/>
    <w:p>
      <w:pPr>
        <w:spacing w:after="0"/>
        <w:ind w:left="0"/>
        <w:jc w:val="both"/>
      </w:pPr>
      <w:r>
        <w:rPr>
          <w:rFonts w:ascii="Times New Roman"/>
          <w:b w:val="false"/>
          <w:i w:val="false"/>
          <w:color w:val="000000"/>
          <w:sz w:val="28"/>
        </w:rPr>
        <w:t>
      13. Үйлестіру кеңесі ұлттық превентивтік тетіктің міндеттерін шешу үшін:</w:t>
      </w:r>
    </w:p>
    <w:bookmarkEnd w:id="30"/>
    <w:bookmarkStart w:name="z33" w:id="31"/>
    <w:p>
      <w:pPr>
        <w:spacing w:after="0"/>
        <w:ind w:left="0"/>
        <w:jc w:val="both"/>
      </w:pPr>
      <w:r>
        <w:rPr>
          <w:rFonts w:ascii="Times New Roman"/>
          <w:b w:val="false"/>
          <w:i w:val="false"/>
          <w:color w:val="000000"/>
          <w:sz w:val="28"/>
        </w:rPr>
        <w:t>
      1) Біріккен Ұлттар Ұйымының Азаптауларға қарсы комитетінің Азаптаулардың және басқа да қатыгез, адамгершiлiкке жатпайтын немесе ар-намысты қорлайтын iс-әрекеттер мен жазалау түрлерiн алдын алу жөніндегі шағын комитетімен өзара іс-қимыл жасайды;</w:t>
      </w:r>
    </w:p>
    <w:bookmarkEnd w:id="31"/>
    <w:bookmarkStart w:name="z34" w:id="32"/>
    <w:p>
      <w:pPr>
        <w:spacing w:after="0"/>
        <w:ind w:left="0"/>
        <w:jc w:val="both"/>
      </w:pPr>
      <w:r>
        <w:rPr>
          <w:rFonts w:ascii="Times New Roman"/>
          <w:b w:val="false"/>
          <w:i w:val="false"/>
          <w:color w:val="000000"/>
          <w:sz w:val="28"/>
        </w:rPr>
        <w:t>
      2) ұлттық превентивтік тетіктің қызметін жүзеге асыру саласындағы мәселелерді шешу жөнінде ұсыныстар мен ескертулер енгізеді;</w:t>
      </w:r>
    </w:p>
    <w:bookmarkEnd w:id="32"/>
    <w:bookmarkStart w:name="z35" w:id="33"/>
    <w:p>
      <w:pPr>
        <w:spacing w:after="0"/>
        <w:ind w:left="0"/>
        <w:jc w:val="both"/>
      </w:pPr>
      <w:r>
        <w:rPr>
          <w:rFonts w:ascii="Times New Roman"/>
          <w:b w:val="false"/>
          <w:i w:val="false"/>
          <w:color w:val="000000"/>
          <w:sz w:val="28"/>
        </w:rPr>
        <w:t>
      3) белгіленген міндеттер мен өкілеттіктер шегінде мемлекеттік билік органдарынан, алдын ала бару мекемелерінен, сондай-ақ меншіктің ұйымдық-құқықтық нысанына қарамастан ұйымдардан және олардың лауазымды тұлғаларынан Үйлестіру кеңесінің қызметін жүзеге асыруға қажет құжаттарға сұрау салады;</w:t>
      </w:r>
    </w:p>
    <w:bookmarkEnd w:id="33"/>
    <w:bookmarkStart w:name="z36" w:id="34"/>
    <w:p>
      <w:pPr>
        <w:spacing w:after="0"/>
        <w:ind w:left="0"/>
        <w:jc w:val="both"/>
      </w:pPr>
      <w:r>
        <w:rPr>
          <w:rFonts w:ascii="Times New Roman"/>
          <w:b w:val="false"/>
          <w:i w:val="false"/>
          <w:color w:val="000000"/>
          <w:sz w:val="28"/>
        </w:rPr>
        <w:t>
      4) өзінің отырыстарына әр түрлі мемлекеттік билік органдарының, алдын ала бару мекемелерінің, қоғамдық бірлестіктердің және өзге де ұйымдардың басшылары мен өкілдерін шақырады;</w:t>
      </w:r>
    </w:p>
    <w:bookmarkEnd w:id="34"/>
    <w:bookmarkStart w:name="z37" w:id="35"/>
    <w:p>
      <w:pPr>
        <w:spacing w:after="0"/>
        <w:ind w:left="0"/>
        <w:jc w:val="both"/>
      </w:pPr>
      <w:r>
        <w:rPr>
          <w:rFonts w:ascii="Times New Roman"/>
          <w:b w:val="false"/>
          <w:i w:val="false"/>
          <w:color w:val="000000"/>
          <w:sz w:val="28"/>
        </w:rPr>
        <w:t>
      5) өзінің отырыстарында тиісті лауазымды тұлғалардың олардың құзыретіне кіретін мәселелер бойынша ақпаратын (хабарламалар, баяндамалар және т.б.) тыңдайды;</w:t>
      </w:r>
    </w:p>
    <w:bookmarkEnd w:id="35"/>
    <w:bookmarkStart w:name="z38" w:id="36"/>
    <w:p>
      <w:pPr>
        <w:spacing w:after="0"/>
        <w:ind w:left="0"/>
        <w:jc w:val="both"/>
      </w:pPr>
      <w:r>
        <w:rPr>
          <w:rFonts w:ascii="Times New Roman"/>
          <w:b w:val="false"/>
          <w:i w:val="false"/>
          <w:color w:val="000000"/>
          <w:sz w:val="28"/>
        </w:rPr>
        <w:t>
      6) бөлінген бюджеттік қаражат шегінде алдын ала баруға жататын мекемелердің тізімі мен мерзімін белгілейді;</w:t>
      </w:r>
    </w:p>
    <w:bookmarkEnd w:id="36"/>
    <w:bookmarkStart w:name="z39" w:id="37"/>
    <w:p>
      <w:pPr>
        <w:spacing w:after="0"/>
        <w:ind w:left="0"/>
        <w:jc w:val="both"/>
      </w:pPr>
      <w:r>
        <w:rPr>
          <w:rFonts w:ascii="Times New Roman"/>
          <w:b w:val="false"/>
          <w:i w:val="false"/>
          <w:color w:val="000000"/>
          <w:sz w:val="28"/>
        </w:rPr>
        <w:t>
      7) азаптауларды және басқа да қатыгез, адамгершiлiкке жатпайтын немесе ар-намысты қорлайтын iс-әрекеттер мен жазалау түрлерiн қолдану туралы хабарламалар мен шағымдар туралы ақпаратты қабылдайды. Қабылданған және тікелей Үйлестіру кеңесіне хабарламалар мен шағымдар туралы жіберілген ақпарат Үйлестіру кеңесінің хаттамасына енгізіледі;</w:t>
      </w:r>
    </w:p>
    <w:bookmarkEnd w:id="37"/>
    <w:bookmarkStart w:name="z40" w:id="38"/>
    <w:p>
      <w:pPr>
        <w:spacing w:after="0"/>
        <w:ind w:left="0"/>
        <w:jc w:val="both"/>
      </w:pPr>
      <w:r>
        <w:rPr>
          <w:rFonts w:ascii="Times New Roman"/>
          <w:b w:val="false"/>
          <w:i w:val="false"/>
          <w:color w:val="000000"/>
          <w:sz w:val="28"/>
        </w:rPr>
        <w:t>
      8) алдын ала болуды жүзеге асыру үшін ұлттық превентивтік тетікке қатысушыларын іріктейді;</w:t>
      </w:r>
    </w:p>
    <w:bookmarkEnd w:id="38"/>
    <w:bookmarkStart w:name="z41" w:id="39"/>
    <w:p>
      <w:pPr>
        <w:spacing w:after="0"/>
        <w:ind w:left="0"/>
        <w:jc w:val="both"/>
      </w:pPr>
      <w:r>
        <w:rPr>
          <w:rFonts w:ascii="Times New Roman"/>
          <w:b w:val="false"/>
          <w:i w:val="false"/>
          <w:color w:val="000000"/>
          <w:sz w:val="28"/>
        </w:rPr>
        <w:t>
      9) ұлттық превентивтік тетік топтарының алдын ала бару нәтижелері бойынша есептілік нысанын бекітеді;</w:t>
      </w:r>
    </w:p>
    <w:bookmarkEnd w:id="39"/>
    <w:bookmarkStart w:name="z42" w:id="40"/>
    <w:p>
      <w:pPr>
        <w:spacing w:after="0"/>
        <w:ind w:left="0"/>
        <w:jc w:val="both"/>
      </w:pPr>
      <w:r>
        <w:rPr>
          <w:rFonts w:ascii="Times New Roman"/>
          <w:b w:val="false"/>
          <w:i w:val="false"/>
          <w:color w:val="000000"/>
          <w:sz w:val="28"/>
        </w:rPr>
        <w:t>
      10) алдын ала болуды өткізу нәтижелері бойынша есептілік құжаттаманы өңдейді және талдайды;</w:t>
      </w:r>
    </w:p>
    <w:bookmarkEnd w:id="40"/>
    <w:bookmarkStart w:name="z43" w:id="41"/>
    <w:p>
      <w:pPr>
        <w:spacing w:after="0"/>
        <w:ind w:left="0"/>
        <w:jc w:val="both"/>
      </w:pPr>
      <w:r>
        <w:rPr>
          <w:rFonts w:ascii="Times New Roman"/>
          <w:b w:val="false"/>
          <w:i w:val="false"/>
          <w:color w:val="000000"/>
          <w:sz w:val="28"/>
        </w:rPr>
        <w:t>
      11) уәкілетті мемлекеттік органдарға алдын ала болуға жататын мекемелер мен ұйымдарда ұсталатын адамдармен қарым-қатынас жағдайларын жақсарту жөнінде ұсыныстарды әзірлейді және жібереді;</w:t>
      </w:r>
    </w:p>
    <w:bookmarkEnd w:id="41"/>
    <w:bookmarkStart w:name="z44" w:id="42"/>
    <w:p>
      <w:pPr>
        <w:spacing w:after="0"/>
        <w:ind w:left="0"/>
        <w:jc w:val="both"/>
      </w:pPr>
      <w:r>
        <w:rPr>
          <w:rFonts w:ascii="Times New Roman"/>
          <w:b w:val="false"/>
          <w:i w:val="false"/>
          <w:color w:val="000000"/>
          <w:sz w:val="28"/>
        </w:rPr>
        <w:t>
      12) Қазақстан Республикасының заңнамасын жетілдіру жөнінде ұсыныстарды әзірлейді;</w:t>
      </w:r>
    </w:p>
    <w:bookmarkEnd w:id="42"/>
    <w:bookmarkStart w:name="z45" w:id="43"/>
    <w:p>
      <w:pPr>
        <w:spacing w:after="0"/>
        <w:ind w:left="0"/>
        <w:jc w:val="both"/>
      </w:pPr>
      <w:r>
        <w:rPr>
          <w:rFonts w:ascii="Times New Roman"/>
          <w:b w:val="false"/>
          <w:i w:val="false"/>
          <w:color w:val="000000"/>
          <w:sz w:val="28"/>
        </w:rPr>
        <w:t>
      13) ұлттық превентивтік тетікке қатысушылардың алдын ала болу нәтижелері бойынша есептіліктерін, уәкілетті мемлекеттік органдарға алдын ала болуға жататын мекемелер мен ұйымдарда ұсталатын адамдармен қарым-қатынас жағдайларын жақсарту жөніндегі әзірленген ұсынымдарды және Қазақстан Республикасының заңнамасын жетілдіру жөнінде ұсыныстарын ескере отырып, ұлттық превентивтік тетікке қатысушылардың жыл сайынғы шоғырландырылған баяндамасын әзірлейді;</w:t>
      </w:r>
    </w:p>
    <w:bookmarkEnd w:id="43"/>
    <w:bookmarkStart w:name="z46" w:id="44"/>
    <w:p>
      <w:pPr>
        <w:spacing w:after="0"/>
        <w:ind w:left="0"/>
        <w:jc w:val="both"/>
      </w:pPr>
      <w:r>
        <w:rPr>
          <w:rFonts w:ascii="Times New Roman"/>
          <w:b w:val="false"/>
          <w:i w:val="false"/>
          <w:color w:val="000000"/>
          <w:sz w:val="28"/>
        </w:rPr>
        <w:t>
      14) ұлттық превентивтік тетікке қатысушылары алдын ала болу туралы есепті адалдығына күмәнданған жағдайда Үйлестіру кеңесінің мүшелері осы қатысушыларды ұлттық превентивтік тетік өңірлік топтарының құрамынан шығару туралы шешім қабылдайды.</w:t>
      </w:r>
    </w:p>
    <w:bookmarkEnd w:id="44"/>
    <w:bookmarkStart w:name="z47" w:id="45"/>
    <w:p>
      <w:pPr>
        <w:spacing w:after="0"/>
        <w:ind w:left="0"/>
        <w:jc w:val="both"/>
      </w:pPr>
      <w:r>
        <w:rPr>
          <w:rFonts w:ascii="Times New Roman"/>
          <w:b w:val="false"/>
          <w:i w:val="false"/>
          <w:color w:val="000000"/>
          <w:sz w:val="28"/>
        </w:rPr>
        <w:t>
      14. Уәкілдің функциялары:</w:t>
      </w:r>
    </w:p>
    <w:bookmarkEnd w:id="45"/>
    <w:bookmarkStart w:name="z48" w:id="46"/>
    <w:p>
      <w:pPr>
        <w:spacing w:after="0"/>
        <w:ind w:left="0"/>
        <w:jc w:val="both"/>
      </w:pPr>
      <w:r>
        <w:rPr>
          <w:rFonts w:ascii="Times New Roman"/>
          <w:b w:val="false"/>
          <w:i w:val="false"/>
          <w:color w:val="000000"/>
          <w:sz w:val="28"/>
        </w:rPr>
        <w:t>
      1) Үйлестіру кеңесінің Төрағасы болып табылады;</w:t>
      </w:r>
    </w:p>
    <w:bookmarkEnd w:id="46"/>
    <w:p>
      <w:pPr>
        <w:spacing w:after="0"/>
        <w:ind w:left="0"/>
        <w:jc w:val="both"/>
      </w:pPr>
      <w:r>
        <w:rPr>
          <w:rFonts w:ascii="Times New Roman"/>
          <w:b w:val="false"/>
          <w:i w:val="false"/>
          <w:color w:val="000000"/>
          <w:sz w:val="28"/>
        </w:rPr>
        <w:t>
      2) Үйлестіру кеңесі мен оның мүшелерінің қызметін үйлестіреді;</w:t>
      </w:r>
    </w:p>
    <w:p>
      <w:pPr>
        <w:spacing w:after="0"/>
        <w:ind w:left="0"/>
        <w:jc w:val="both"/>
      </w:pPr>
      <w:r>
        <w:rPr>
          <w:rFonts w:ascii="Times New Roman"/>
          <w:b w:val="false"/>
          <w:i w:val="false"/>
          <w:color w:val="000000"/>
          <w:sz w:val="28"/>
        </w:rPr>
        <w:t>
      3) Үйлестіру кеңесі мүшелерінің қатысушылардың қажетті әлеуетін және кәсіби біліктіліктерін қамтамасыз ету үшін шара қолданады;</w:t>
      </w:r>
    </w:p>
    <w:bookmarkStart w:name="z49" w:id="47"/>
    <w:p>
      <w:pPr>
        <w:spacing w:after="0"/>
        <w:ind w:left="0"/>
        <w:jc w:val="both"/>
      </w:pPr>
      <w:r>
        <w:rPr>
          <w:rFonts w:ascii="Times New Roman"/>
          <w:b w:val="false"/>
          <w:i w:val="false"/>
          <w:color w:val="000000"/>
          <w:sz w:val="28"/>
        </w:rPr>
        <w:t>
      4) Үйлестіру кеңесінің отырыстарына төрағалық етеді;</w:t>
      </w:r>
    </w:p>
    <w:bookmarkEnd w:id="47"/>
    <w:p>
      <w:pPr>
        <w:spacing w:after="0"/>
        <w:ind w:left="0"/>
        <w:jc w:val="both"/>
      </w:pPr>
      <w:r>
        <w:rPr>
          <w:rFonts w:ascii="Times New Roman"/>
          <w:b w:val="false"/>
          <w:i w:val="false"/>
          <w:color w:val="000000"/>
          <w:sz w:val="28"/>
        </w:rPr>
        <w:t>
      5) Үйлестіру кеңесінің жұмыс жоспарын бекітеді;</w:t>
      </w:r>
    </w:p>
    <w:p>
      <w:pPr>
        <w:spacing w:after="0"/>
        <w:ind w:left="0"/>
        <w:jc w:val="both"/>
      </w:pPr>
      <w:r>
        <w:rPr>
          <w:rFonts w:ascii="Times New Roman"/>
          <w:b w:val="false"/>
          <w:i w:val="false"/>
          <w:color w:val="000000"/>
          <w:sz w:val="28"/>
        </w:rPr>
        <w:t>
      6) азаптауларды және басқа да қатыгез, адамгершiлiкке жатпайтын немесе ар-намысты қорлайтын iс-әрекеттер мен жазалау түрлерiн қолдану туралы ақпаратты, хабарламаларды және шағымдарды қарауға қабылдайды;</w:t>
      </w:r>
    </w:p>
    <w:bookmarkStart w:name="z50" w:id="48"/>
    <w:p>
      <w:pPr>
        <w:spacing w:after="0"/>
        <w:ind w:left="0"/>
        <w:jc w:val="both"/>
      </w:pPr>
      <w:r>
        <w:rPr>
          <w:rFonts w:ascii="Times New Roman"/>
          <w:b w:val="false"/>
          <w:i w:val="false"/>
          <w:color w:val="000000"/>
          <w:sz w:val="28"/>
        </w:rPr>
        <w:t>
      7) Үйлестіру кеңесі мүшесінің орнынан кетуі туралы хабарламасын қабылдайды;</w:t>
      </w:r>
    </w:p>
    <w:bookmarkEnd w:id="48"/>
    <w:bookmarkStart w:name="z85" w:id="49"/>
    <w:p>
      <w:pPr>
        <w:spacing w:after="0"/>
        <w:ind w:left="0"/>
        <w:jc w:val="both"/>
      </w:pPr>
      <w:r>
        <w:rPr>
          <w:rFonts w:ascii="Times New Roman"/>
          <w:b w:val="false"/>
          <w:i w:val="false"/>
          <w:color w:val="000000"/>
          <w:sz w:val="28"/>
        </w:rPr>
        <w:t>
      8) Үйлестіру кеңесінің мүшелерін хабардар ете отырып, осы Ереженің 17-тармағының 2), 3), 4), 5) және 6) тармақшаларында көзделген негіздер бойынша Үйлестіру кеңесі мүшесінің өкілеттігін тоқтату туралы шешім қабылдайды немесе Үйлестіру кеңесінің отырысына шығарады.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Адам құқықтары жөніндегі уәкілдің 06.10.2025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15. Үйлестіру кеңесінің хатшысының функциялары:</w:t>
      </w:r>
    </w:p>
    <w:bookmarkEnd w:id="50"/>
    <w:bookmarkStart w:name="z52" w:id="51"/>
    <w:p>
      <w:pPr>
        <w:spacing w:after="0"/>
        <w:ind w:left="0"/>
        <w:jc w:val="both"/>
      </w:pPr>
      <w:r>
        <w:rPr>
          <w:rFonts w:ascii="Times New Roman"/>
          <w:b w:val="false"/>
          <w:i w:val="false"/>
          <w:color w:val="000000"/>
          <w:sz w:val="28"/>
        </w:rPr>
        <w:t>
      1) отырыстың қарауына шығарылатын материалдарды дайындауды ұйымдастырады және бақылайды;</w:t>
      </w:r>
    </w:p>
    <w:bookmarkEnd w:id="51"/>
    <w:p>
      <w:pPr>
        <w:spacing w:after="0"/>
        <w:ind w:left="0"/>
        <w:jc w:val="both"/>
      </w:pPr>
      <w:r>
        <w:rPr>
          <w:rFonts w:ascii="Times New Roman"/>
          <w:b w:val="false"/>
          <w:i w:val="false"/>
          <w:color w:val="000000"/>
          <w:sz w:val="28"/>
        </w:rPr>
        <w:t>
      2) отырыстың хаттамасын ресімдейді;</w:t>
      </w:r>
    </w:p>
    <w:p>
      <w:pPr>
        <w:spacing w:after="0"/>
        <w:ind w:left="0"/>
        <w:jc w:val="both"/>
      </w:pPr>
      <w:r>
        <w:rPr>
          <w:rFonts w:ascii="Times New Roman"/>
          <w:b w:val="false"/>
          <w:i w:val="false"/>
          <w:color w:val="000000"/>
          <w:sz w:val="28"/>
        </w:rPr>
        <w:t>
      3) Төрағаның тапсырмаларын орындайды және Үйлестіру кеңесі жұмысының тиімділігін қамтамасыз ету үшін қажетті шараларды қабылдайды.</w:t>
      </w:r>
    </w:p>
    <w:bookmarkStart w:name="z53" w:id="52"/>
    <w:p>
      <w:pPr>
        <w:spacing w:after="0"/>
        <w:ind w:left="0"/>
        <w:jc w:val="both"/>
      </w:pPr>
      <w:r>
        <w:rPr>
          <w:rFonts w:ascii="Times New Roman"/>
          <w:b w:val="false"/>
          <w:i w:val="false"/>
          <w:color w:val="000000"/>
          <w:sz w:val="28"/>
        </w:rPr>
        <w:t>
      16. Үйлестіру кеңесінің мүшелері:</w:t>
      </w:r>
    </w:p>
    <w:bookmarkEnd w:id="52"/>
    <w:bookmarkStart w:name="z54" w:id="53"/>
    <w:p>
      <w:pPr>
        <w:spacing w:after="0"/>
        <w:ind w:left="0"/>
        <w:jc w:val="both"/>
      </w:pPr>
      <w:r>
        <w:rPr>
          <w:rFonts w:ascii="Times New Roman"/>
          <w:b w:val="false"/>
          <w:i w:val="false"/>
          <w:color w:val="000000"/>
          <w:sz w:val="28"/>
        </w:rPr>
        <w:t>
      1) Үйлестіру кеңесінің отырысында қаралатын мәселелерді талқылау кезінде тең құқықтарға ие;</w:t>
      </w:r>
    </w:p>
    <w:bookmarkEnd w:id="53"/>
    <w:p>
      <w:pPr>
        <w:spacing w:after="0"/>
        <w:ind w:left="0"/>
        <w:jc w:val="both"/>
      </w:pPr>
      <w:r>
        <w:rPr>
          <w:rFonts w:ascii="Times New Roman"/>
          <w:b w:val="false"/>
          <w:i w:val="false"/>
          <w:color w:val="000000"/>
          <w:sz w:val="28"/>
        </w:rPr>
        <w:t>
      2) Үйлестіру кеңесі Төрағасының тапсырмасы бойынша оның отырыстарында төрағалық етеді;</w:t>
      </w:r>
    </w:p>
    <w:p>
      <w:pPr>
        <w:spacing w:after="0"/>
        <w:ind w:left="0"/>
        <w:jc w:val="both"/>
      </w:pPr>
      <w:r>
        <w:rPr>
          <w:rFonts w:ascii="Times New Roman"/>
          <w:b w:val="false"/>
          <w:i w:val="false"/>
          <w:color w:val="000000"/>
          <w:sz w:val="28"/>
        </w:rPr>
        <w:t>
      3) Үйлестіру кеңесінің отырысында талқылау үшін мәселелерді енгізеді;</w:t>
      </w:r>
    </w:p>
    <w:p>
      <w:pPr>
        <w:spacing w:after="0"/>
        <w:ind w:left="0"/>
        <w:jc w:val="both"/>
      </w:pPr>
      <w:r>
        <w:rPr>
          <w:rFonts w:ascii="Times New Roman"/>
          <w:b w:val="false"/>
          <w:i w:val="false"/>
          <w:color w:val="000000"/>
          <w:sz w:val="28"/>
        </w:rPr>
        <w:t>
      4) Үйлестіру кеңесінің дауыс беруіне өздерінің ұсыныстары мен ескертулерін енгізеді;</w:t>
      </w:r>
    </w:p>
    <w:p>
      <w:pPr>
        <w:spacing w:after="0"/>
        <w:ind w:left="0"/>
        <w:jc w:val="both"/>
      </w:pPr>
      <w:r>
        <w:rPr>
          <w:rFonts w:ascii="Times New Roman"/>
          <w:b w:val="false"/>
          <w:i w:val="false"/>
          <w:color w:val="000000"/>
          <w:sz w:val="28"/>
        </w:rPr>
        <w:t>
      5) ерекше пікірге ие бола алады, оны білдірген жағдайда ол жазбаша түрде баяндалады;</w:t>
      </w:r>
    </w:p>
    <w:bookmarkStart w:name="z55" w:id="54"/>
    <w:p>
      <w:pPr>
        <w:spacing w:after="0"/>
        <w:ind w:left="0"/>
        <w:jc w:val="both"/>
      </w:pPr>
      <w:r>
        <w:rPr>
          <w:rFonts w:ascii="Times New Roman"/>
          <w:b w:val="false"/>
          <w:i w:val="false"/>
          <w:color w:val="000000"/>
          <w:sz w:val="28"/>
        </w:rPr>
        <w:t>
      6) қажет болған жағдайда алдын ала болуға қатысады.</w:t>
      </w:r>
    </w:p>
    <w:bookmarkEnd w:id="54"/>
    <w:bookmarkStart w:name="z56" w:id="55"/>
    <w:p>
      <w:pPr>
        <w:spacing w:after="0"/>
        <w:ind w:left="0"/>
        <w:jc w:val="left"/>
      </w:pPr>
      <w:r>
        <w:rPr>
          <w:rFonts w:ascii="Times New Roman"/>
          <w:b/>
          <w:i w:val="false"/>
          <w:color w:val="000000"/>
        </w:rPr>
        <w:t xml:space="preserve"> 5-тарау. Үйлестіру кеңесі мүшесінің өкілеттіктерін тоқтату</w:t>
      </w:r>
    </w:p>
    <w:bookmarkEnd w:id="55"/>
    <w:bookmarkStart w:name="z57"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Үйлестіру кеңесі мүшесінің өкілеттігін тоқтату негіздері:</w:t>
      </w:r>
    </w:p>
    <w:bookmarkEnd w:id="56"/>
    <w:bookmarkStart w:name="z87" w:id="57"/>
    <w:p>
      <w:pPr>
        <w:spacing w:after="0"/>
        <w:ind w:left="0"/>
        <w:jc w:val="both"/>
      </w:pPr>
      <w:r>
        <w:rPr>
          <w:rFonts w:ascii="Times New Roman"/>
          <w:b w:val="false"/>
          <w:i w:val="false"/>
          <w:color w:val="000000"/>
          <w:sz w:val="28"/>
        </w:rPr>
        <w:t>
      1) осы Ереженің нормаларын бұзу;</w:t>
      </w:r>
    </w:p>
    <w:bookmarkEnd w:id="57"/>
    <w:bookmarkStart w:name="z88" w:id="58"/>
    <w:p>
      <w:pPr>
        <w:spacing w:after="0"/>
        <w:ind w:left="0"/>
        <w:jc w:val="both"/>
      </w:pPr>
      <w:r>
        <w:rPr>
          <w:rFonts w:ascii="Times New Roman"/>
          <w:b w:val="false"/>
          <w:i w:val="false"/>
          <w:color w:val="000000"/>
          <w:sz w:val="28"/>
        </w:rPr>
        <w:t>
      2) өз өкілеттіктерін тоқтату туралы жазбаша өтініш;</w:t>
      </w:r>
    </w:p>
    <w:bookmarkEnd w:id="58"/>
    <w:bookmarkStart w:name="z89" w:id="59"/>
    <w:p>
      <w:pPr>
        <w:spacing w:after="0"/>
        <w:ind w:left="0"/>
        <w:jc w:val="both"/>
      </w:pPr>
      <w:r>
        <w:rPr>
          <w:rFonts w:ascii="Times New Roman"/>
          <w:b w:val="false"/>
          <w:i w:val="false"/>
          <w:color w:val="000000"/>
          <w:sz w:val="28"/>
        </w:rPr>
        <w:t>
      3) қайтыс болу не оны қайтыс болды деп жариялау туралы сот шешімінің заңды күшіне енуі;</w:t>
      </w:r>
    </w:p>
    <w:bookmarkEnd w:id="59"/>
    <w:bookmarkStart w:name="z90" w:id="60"/>
    <w:p>
      <w:pPr>
        <w:spacing w:after="0"/>
        <w:ind w:left="0"/>
        <w:jc w:val="both"/>
      </w:pPr>
      <w:r>
        <w:rPr>
          <w:rFonts w:ascii="Times New Roman"/>
          <w:b w:val="false"/>
          <w:i w:val="false"/>
          <w:color w:val="000000"/>
          <w:sz w:val="28"/>
        </w:rPr>
        <w:t>
      4) Қазақстан Республикасы аумағынан тыс тұрақты тұруға кету;</w:t>
      </w:r>
    </w:p>
    <w:bookmarkEnd w:id="60"/>
    <w:bookmarkStart w:name="z91" w:id="61"/>
    <w:p>
      <w:pPr>
        <w:spacing w:after="0"/>
        <w:ind w:left="0"/>
        <w:jc w:val="both"/>
      </w:pPr>
      <w:r>
        <w:rPr>
          <w:rFonts w:ascii="Times New Roman"/>
          <w:b w:val="false"/>
          <w:i w:val="false"/>
          <w:color w:val="000000"/>
          <w:sz w:val="28"/>
        </w:rPr>
        <w:t>
      5) Қазақстан Республикасының азаматтығын жоғалту;</w:t>
      </w:r>
    </w:p>
    <w:bookmarkEnd w:id="61"/>
    <w:bookmarkStart w:name="z92" w:id="62"/>
    <w:p>
      <w:pPr>
        <w:spacing w:after="0"/>
        <w:ind w:left="0"/>
        <w:jc w:val="both"/>
      </w:pPr>
      <w:r>
        <w:rPr>
          <w:rFonts w:ascii="Times New Roman"/>
          <w:b w:val="false"/>
          <w:i w:val="false"/>
          <w:color w:val="000000"/>
          <w:sz w:val="28"/>
        </w:rPr>
        <w:t>
      6) соттың айыптау үкімі заңды күшіне енуі;</w:t>
      </w:r>
    </w:p>
    <w:bookmarkEnd w:id="62"/>
    <w:bookmarkStart w:name="z93" w:id="63"/>
    <w:p>
      <w:pPr>
        <w:spacing w:after="0"/>
        <w:ind w:left="0"/>
        <w:jc w:val="both"/>
      </w:pPr>
      <w:r>
        <w:rPr>
          <w:rFonts w:ascii="Times New Roman"/>
          <w:b w:val="false"/>
          <w:i w:val="false"/>
          <w:color w:val="000000"/>
          <w:sz w:val="28"/>
        </w:rPr>
        <w:t>
      7) ұлттық алдын алу тетігі қатысушыларының қызметін реттейтін Қазақстан Республикасының заңнамасында көзделген өзге де жағдайлар.</w:t>
      </w:r>
    </w:p>
    <w:bookmarkEnd w:id="63"/>
    <w:bookmarkStart w:name="z94" w:id="64"/>
    <w:p>
      <w:pPr>
        <w:spacing w:after="0"/>
        <w:ind w:left="0"/>
        <w:jc w:val="both"/>
      </w:pPr>
      <w:r>
        <w:rPr>
          <w:rFonts w:ascii="Times New Roman"/>
          <w:b w:val="false"/>
          <w:i w:val="false"/>
          <w:color w:val="000000"/>
          <w:sz w:val="28"/>
        </w:rPr>
        <w:t>
      Үйлестіру кеңесі мүшесінің өкілеттіктерін осы тармақтың 1) және 7) тармақшаларында көзделген негіздер бойынша тоқтату Үйлестіру кеңесінің шешімі бойынша осы Ереженің 6-тарауында көзделген тәртіппен жүзеге асырылады.</w:t>
      </w:r>
    </w:p>
    <w:bookmarkEnd w:id="64"/>
    <w:bookmarkStart w:name="z95" w:id="65"/>
    <w:p>
      <w:pPr>
        <w:spacing w:after="0"/>
        <w:ind w:left="0"/>
        <w:jc w:val="both"/>
      </w:pPr>
      <w:r>
        <w:rPr>
          <w:rFonts w:ascii="Times New Roman"/>
          <w:b w:val="false"/>
          <w:i w:val="false"/>
          <w:color w:val="000000"/>
          <w:sz w:val="28"/>
        </w:rPr>
        <w:t>
      Үйлестіру кеңесі мүшесінің өкілеттіктерін осы тармақтың 2), 3), 4), 5) және 6) тармақшаларында көзделген негіздер бойынша тоқтату Үйлестіру кеңесінің мүшелерін хабардар ете отырып Уәкілдің шешімі бойынша жүзеге асырылады немесе Үйлестіру кеңесінің отырысына шығарылады.</w:t>
      </w:r>
    </w:p>
    <w:bookmarkEnd w:id="65"/>
    <w:bookmarkStart w:name="z96" w:id="66"/>
    <w:p>
      <w:pPr>
        <w:spacing w:after="0"/>
        <w:ind w:left="0"/>
        <w:jc w:val="both"/>
      </w:pPr>
      <w:r>
        <w:rPr>
          <w:rFonts w:ascii="Times New Roman"/>
          <w:b w:val="false"/>
          <w:i w:val="false"/>
          <w:color w:val="000000"/>
          <w:sz w:val="28"/>
        </w:rPr>
        <w:t>
      Егер хабарланған күннен бастап бес жұмыс күні ішінде Үйлестіру кеңесінің мүшесінен осы мәселені талқылау туралы ұсыныс келіп түссе, оны қарау осы Ереженің 6-тарауында көзделген тәртіппен жүргізіледі.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Адам құқықтары жөніндегі уәкілдің 06.10.2025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18. Үйлестіру кеңесі мүшесінің өкілеттіктері:</w:t>
      </w:r>
    </w:p>
    <w:bookmarkEnd w:id="67"/>
    <w:bookmarkStart w:name="z62" w:id="68"/>
    <w:p>
      <w:pPr>
        <w:spacing w:after="0"/>
        <w:ind w:left="0"/>
        <w:jc w:val="both"/>
      </w:pPr>
      <w:r>
        <w:rPr>
          <w:rFonts w:ascii="Times New Roman"/>
          <w:b w:val="false"/>
          <w:i w:val="false"/>
          <w:color w:val="000000"/>
          <w:sz w:val="28"/>
        </w:rPr>
        <w:t>
      1) қылмыстық құқық бұзушылық жасады деп күдікті деп танылған;</w:t>
      </w:r>
    </w:p>
    <w:bookmarkEnd w:id="68"/>
    <w:bookmarkStart w:name="z63" w:id="69"/>
    <w:p>
      <w:pPr>
        <w:spacing w:after="0"/>
        <w:ind w:left="0"/>
        <w:jc w:val="both"/>
      </w:pPr>
      <w:r>
        <w:rPr>
          <w:rFonts w:ascii="Times New Roman"/>
          <w:b w:val="false"/>
          <w:i w:val="false"/>
          <w:color w:val="000000"/>
          <w:sz w:val="28"/>
        </w:rPr>
        <w:t>
      2) Үйлестіру кеңесінің шешімі бойынша тоқтатылады.</w:t>
      </w:r>
    </w:p>
    <w:bookmarkEnd w:id="69"/>
    <w:bookmarkStart w:name="z64" w:id="70"/>
    <w:p>
      <w:pPr>
        <w:spacing w:after="0"/>
        <w:ind w:left="0"/>
        <w:jc w:val="left"/>
      </w:pPr>
      <w:r>
        <w:rPr>
          <w:rFonts w:ascii="Times New Roman"/>
          <w:b/>
          <w:i w:val="false"/>
          <w:color w:val="000000"/>
        </w:rPr>
        <w:t xml:space="preserve"> 6-тарау. Үйлестіру кеңесінің жұмысын ұйымдастыру және тәртібі</w:t>
      </w:r>
    </w:p>
    <w:bookmarkEnd w:id="70"/>
    <w:bookmarkStart w:name="z65" w:id="71"/>
    <w:p>
      <w:pPr>
        <w:spacing w:after="0"/>
        <w:ind w:left="0"/>
        <w:jc w:val="both"/>
      </w:pPr>
      <w:r>
        <w:rPr>
          <w:rFonts w:ascii="Times New Roman"/>
          <w:b w:val="false"/>
          <w:i w:val="false"/>
          <w:color w:val="000000"/>
          <w:sz w:val="28"/>
        </w:rPr>
        <w:t>
      19. Үйлестіру кеңесінің жұмыс нысаны –Үйлестіру кеңесінің күндізгі немесе сырттай форматтағы отырысы, соның ішінде өңірлер бойынша көшпелі отырыстар.</w:t>
      </w:r>
    </w:p>
    <w:bookmarkEnd w:id="71"/>
    <w:p>
      <w:pPr>
        <w:spacing w:after="0"/>
        <w:ind w:left="0"/>
        <w:jc w:val="both"/>
      </w:pPr>
      <w:r>
        <w:rPr>
          <w:rFonts w:ascii="Times New Roman"/>
          <w:b w:val="false"/>
          <w:i w:val="false"/>
          <w:color w:val="000000"/>
          <w:sz w:val="28"/>
        </w:rPr>
        <w:t>
      Үйлестіру кеңесі мүшелерінің сырттай дауыс беруі үшін ақылға қонымды мерзім беріледі.</w:t>
      </w:r>
    </w:p>
    <w:p>
      <w:pPr>
        <w:spacing w:after="0"/>
        <w:ind w:left="0"/>
        <w:jc w:val="both"/>
      </w:pPr>
      <w:r>
        <w:rPr>
          <w:rFonts w:ascii="Times New Roman"/>
          <w:b w:val="false"/>
          <w:i w:val="false"/>
          <w:color w:val="000000"/>
          <w:sz w:val="28"/>
        </w:rPr>
        <w:t>
      Үйлестіру кеңесінің отырысы бейнеконференц-байланыс немесе өзге де коммуникация құралдары арқылы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Адам құқықтары жөніндегі уәкілдің 03.06.2023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2"/>
    <w:p>
      <w:pPr>
        <w:spacing w:after="0"/>
        <w:ind w:left="0"/>
        <w:jc w:val="both"/>
      </w:pPr>
      <w:r>
        <w:rPr>
          <w:rFonts w:ascii="Times New Roman"/>
          <w:b w:val="false"/>
          <w:i w:val="false"/>
          <w:color w:val="000000"/>
          <w:sz w:val="28"/>
        </w:rPr>
        <w:t>
      20. Үйлестіру кеңесінің отырысын Төраға шақырады, ал ол болмағанда, оның тапсырмасы бойынша Үйлестіру кеңесінің мүшесі бір тоқсанда кемінде бір рет шақырады.</w:t>
      </w:r>
    </w:p>
    <w:bookmarkEnd w:id="72"/>
    <w:bookmarkStart w:name="z67" w:id="73"/>
    <w:p>
      <w:pPr>
        <w:spacing w:after="0"/>
        <w:ind w:left="0"/>
        <w:jc w:val="both"/>
      </w:pPr>
      <w:r>
        <w:rPr>
          <w:rFonts w:ascii="Times New Roman"/>
          <w:b w:val="false"/>
          <w:i w:val="false"/>
          <w:color w:val="000000"/>
          <w:sz w:val="28"/>
        </w:rPr>
        <w:t>
      21. Үйлестіру кеңесінің кезектен тыс отырысы Үйлестіру кеңесінің үштен бір бөлігінен кем емес мүшелерінің талабы бойынша шақырылады және өткізіледі.</w:t>
      </w:r>
    </w:p>
    <w:bookmarkEnd w:id="73"/>
    <w:bookmarkStart w:name="z68" w:id="74"/>
    <w:p>
      <w:pPr>
        <w:spacing w:after="0"/>
        <w:ind w:left="0"/>
        <w:jc w:val="both"/>
      </w:pPr>
      <w:r>
        <w:rPr>
          <w:rFonts w:ascii="Times New Roman"/>
          <w:b w:val="false"/>
          <w:i w:val="false"/>
          <w:color w:val="000000"/>
          <w:sz w:val="28"/>
        </w:rPr>
        <w:t>
      22. Үйлестіру кеңесінің отырысы Үйлестіру кеңесі мүшелерінің жартысынан көбі қатысқан кезде өткізіледі.</w:t>
      </w:r>
    </w:p>
    <w:bookmarkEnd w:id="74"/>
    <w:bookmarkStart w:name="z69" w:id="75"/>
    <w:p>
      <w:pPr>
        <w:spacing w:after="0"/>
        <w:ind w:left="0"/>
        <w:jc w:val="both"/>
      </w:pPr>
      <w:r>
        <w:rPr>
          <w:rFonts w:ascii="Times New Roman"/>
          <w:b w:val="false"/>
          <w:i w:val="false"/>
          <w:color w:val="000000"/>
          <w:sz w:val="28"/>
        </w:rPr>
        <w:t>
      23. Үйлестіру кеңесінің кезектен тыс отырысының жұмысын ұйымдастыруды Төраға, ол уақытша болмаған кезде оның тапсырмасы бойынша Үйлестіру кеңесінің мүшесі жүзеге асырады.</w:t>
      </w:r>
    </w:p>
    <w:bookmarkEnd w:id="75"/>
    <w:bookmarkStart w:name="z70" w:id="76"/>
    <w:p>
      <w:pPr>
        <w:spacing w:after="0"/>
        <w:ind w:left="0"/>
        <w:jc w:val="both"/>
      </w:pPr>
      <w:r>
        <w:rPr>
          <w:rFonts w:ascii="Times New Roman"/>
          <w:b w:val="false"/>
          <w:i w:val="false"/>
          <w:color w:val="000000"/>
          <w:sz w:val="28"/>
        </w:rPr>
        <w:t>
      24. Үйлестіру кеңесі отырысының нәтижелері бойынша шешім қабылданады.</w:t>
      </w:r>
    </w:p>
    <w:bookmarkEnd w:id="76"/>
    <w:bookmarkStart w:name="z71" w:id="77"/>
    <w:p>
      <w:pPr>
        <w:spacing w:after="0"/>
        <w:ind w:left="0"/>
        <w:jc w:val="both"/>
      </w:pPr>
      <w:r>
        <w:rPr>
          <w:rFonts w:ascii="Times New Roman"/>
          <w:b w:val="false"/>
          <w:i w:val="false"/>
          <w:color w:val="000000"/>
          <w:sz w:val="28"/>
        </w:rPr>
        <w:t>
      25. Үйлестіру кеңесінің шешімі, егер оған Үйлестіру кеңесі мүшелерінің жартысынан көбі дауыс берген жағдайда, қабылданған болып есептеледі. Егер шешім қабылдау кезінде дауыстар тең бөлінсе, отырыста төрағалық етуші дауыс берген шешім қабылданған шешім болып саналады. Үйлестіру кеңесі мүшесінің өкілеттігін тоқтату (тоқтата тұру) мәселесі бойынша шешім қатысушылардың 2/3 көпшілігімен қабылданады.</w:t>
      </w:r>
    </w:p>
    <w:bookmarkEnd w:id="77"/>
    <w:bookmarkStart w:name="z72" w:id="78"/>
    <w:p>
      <w:pPr>
        <w:spacing w:after="0"/>
        <w:ind w:left="0"/>
        <w:jc w:val="both"/>
      </w:pPr>
      <w:r>
        <w:rPr>
          <w:rFonts w:ascii="Times New Roman"/>
          <w:b w:val="false"/>
          <w:i w:val="false"/>
          <w:color w:val="000000"/>
          <w:sz w:val="28"/>
        </w:rPr>
        <w:t>
      26. Үйлестіру кеңесі мүшесінің өкілеттігін тоқтату (тоқтата тұру) мәселелері жөніндегі шешімдерді қоспағанда, Үйлестіру кеңесінің шешімдері ұсыным беру сипатына ие.</w:t>
      </w:r>
    </w:p>
    <w:bookmarkEnd w:id="78"/>
    <w:bookmarkStart w:name="z73" w:id="79"/>
    <w:p>
      <w:pPr>
        <w:spacing w:after="0"/>
        <w:ind w:left="0"/>
        <w:jc w:val="both"/>
      </w:pPr>
      <w:r>
        <w:rPr>
          <w:rFonts w:ascii="Times New Roman"/>
          <w:b w:val="false"/>
          <w:i w:val="false"/>
          <w:color w:val="000000"/>
          <w:sz w:val="28"/>
        </w:rPr>
        <w:t>
      27. Үйлестіру кеңесінің отырысында алдын ала болу нәтижелері, ұлттық превентивтік тетіктің қызмет нысанына байланысты нормативтік-құқықтық актілерді талқылау бойынша ұсынымдар мен ұсыныстар әзірленеді.</w:t>
      </w:r>
    </w:p>
    <w:bookmarkEnd w:id="79"/>
    <w:bookmarkStart w:name="z74" w:id="80"/>
    <w:p>
      <w:pPr>
        <w:spacing w:after="0"/>
        <w:ind w:left="0"/>
        <w:jc w:val="both"/>
      </w:pPr>
      <w:r>
        <w:rPr>
          <w:rFonts w:ascii="Times New Roman"/>
          <w:b w:val="false"/>
          <w:i w:val="false"/>
          <w:color w:val="000000"/>
          <w:sz w:val="28"/>
        </w:rPr>
        <w:t>
      28. Үйлестіру кеңесінің отырааысында хаттама жүргізіледі, онда күн тәртібі, қатысқандардың аты-жөндері, дауыс беру нәтижелері, қабылданған ұсынымдар мен ұсыныстар көрсетіледі. Хаттамаға Үйлестіру кеңесінің Төрағасы мен хатшысы қол қояды.</w:t>
      </w:r>
    </w:p>
    <w:bookmarkEnd w:id="80"/>
    <w:bookmarkStart w:name="z75" w:id="81"/>
    <w:p>
      <w:pPr>
        <w:spacing w:after="0"/>
        <w:ind w:left="0"/>
        <w:jc w:val="both"/>
      </w:pPr>
      <w:r>
        <w:rPr>
          <w:rFonts w:ascii="Times New Roman"/>
          <w:b w:val="false"/>
          <w:i w:val="false"/>
          <w:color w:val="000000"/>
          <w:sz w:val="28"/>
        </w:rPr>
        <w:t>
      29. Үйлестіру кеңесінің жұмыс тілі мемлекеттік және орыс тілдері болып табылады.</w:t>
      </w:r>
    </w:p>
    <w:bookmarkEnd w:id="81"/>
    <w:bookmarkStart w:name="z76" w:id="82"/>
    <w:p>
      <w:pPr>
        <w:spacing w:after="0"/>
        <w:ind w:left="0"/>
        <w:jc w:val="both"/>
      </w:pPr>
      <w:r>
        <w:rPr>
          <w:rFonts w:ascii="Times New Roman"/>
          <w:b w:val="false"/>
          <w:i w:val="false"/>
          <w:color w:val="000000"/>
          <w:sz w:val="28"/>
        </w:rPr>
        <w:t>
      30. Үйлестіру кеңесінің қызметін ұйымдастырушылық-техникалық қамтамасыз ету Адам құқықтары жөніндегі ұлттық орталықпен жүзеге асырылады.</w:t>
      </w:r>
    </w:p>
    <w:bookmarkEnd w:id="82"/>
    <w:bookmarkStart w:name="z77" w:id="83"/>
    <w:p>
      <w:pPr>
        <w:spacing w:after="0"/>
        <w:ind w:left="0"/>
        <w:jc w:val="both"/>
      </w:pPr>
      <w:r>
        <w:rPr>
          <w:rFonts w:ascii="Times New Roman"/>
          <w:b w:val="false"/>
          <w:i w:val="false"/>
          <w:color w:val="000000"/>
          <w:sz w:val="28"/>
        </w:rPr>
        <w:t>
      31. Үйлестіру кеңесін жою туралы ұсыныс толық құрамдағы отырыста қарапайым көпшілік даусымен қабылданады.</w:t>
      </w:r>
    </w:p>
    <w:bookmarkEnd w:id="83"/>
    <w:bookmarkStart w:name="z78" w:id="84"/>
    <w:p>
      <w:pPr>
        <w:spacing w:after="0"/>
        <w:ind w:left="0"/>
        <w:jc w:val="both"/>
      </w:pPr>
      <w:r>
        <w:rPr>
          <w:rFonts w:ascii="Times New Roman"/>
          <w:b w:val="false"/>
          <w:i w:val="false"/>
          <w:color w:val="000000"/>
          <w:sz w:val="28"/>
        </w:rPr>
        <w:t>
      32. Үйлестіру кеңесінің қатысушылары адамның жеке өмірі туралы оған алдын ала болу нәтижелері бойынша есептіліктермен танысу барысында белгілі болған мәліметтерді осы адамның келісімінсіз жария етпейді.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қаңтардағы</w:t>
            </w:r>
            <w:r>
              <w:br/>
            </w:r>
            <w:r>
              <w:rPr>
                <w:rFonts w:ascii="Times New Roman"/>
                <w:b w:val="false"/>
                <w:i w:val="false"/>
                <w:color w:val="000000"/>
                <w:sz w:val="20"/>
              </w:rPr>
              <w:t>№ 1 Бұйрыққа</w:t>
            </w:r>
            <w:r>
              <w:br/>
            </w:r>
            <w:r>
              <w:rPr>
                <w:rFonts w:ascii="Times New Roman"/>
                <w:b w:val="false"/>
                <w:i w:val="false"/>
                <w:color w:val="000000"/>
                <w:sz w:val="20"/>
              </w:rPr>
              <w:t>2-қосымша</w:t>
            </w:r>
          </w:p>
        </w:tc>
      </w:tr>
    </w:tbl>
    <w:bookmarkStart w:name="z80" w:id="85"/>
    <w:p>
      <w:pPr>
        <w:spacing w:after="0"/>
        <w:ind w:left="0"/>
        <w:jc w:val="left"/>
      </w:pPr>
      <w:r>
        <w:rPr>
          <w:rFonts w:ascii="Times New Roman"/>
          <w:b/>
          <w:i w:val="false"/>
          <w:color w:val="000000"/>
        </w:rPr>
        <w:t xml:space="preserve"> Адам құқықтары жөніндегі уәкілдің кейбір өкімдерінің тізбесі</w:t>
      </w:r>
    </w:p>
    <w:bookmarkEnd w:id="85"/>
    <w:bookmarkStart w:name="z81" w:id="86"/>
    <w:p>
      <w:pPr>
        <w:spacing w:after="0"/>
        <w:ind w:left="0"/>
        <w:jc w:val="both"/>
      </w:pPr>
      <w:r>
        <w:rPr>
          <w:rFonts w:ascii="Times New Roman"/>
          <w:b w:val="false"/>
          <w:i w:val="false"/>
          <w:color w:val="000000"/>
          <w:sz w:val="28"/>
        </w:rPr>
        <w:t xml:space="preserve">
      1 "Адам құқықтары жөніндегі уәкіл жанындағы Үйлестіру кеңесі туралы ережені бекіту туралы" Адам құқықтары жөніндегі уәкілдің 2013 жылғы 26 қыркүйектегі № 18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8891 болып тіркелген).</w:t>
      </w:r>
    </w:p>
    <w:bookmarkEnd w:id="86"/>
    <w:bookmarkStart w:name="z82" w:id="87"/>
    <w:p>
      <w:pPr>
        <w:spacing w:after="0"/>
        <w:ind w:left="0"/>
        <w:jc w:val="both"/>
      </w:pPr>
      <w:r>
        <w:rPr>
          <w:rFonts w:ascii="Times New Roman"/>
          <w:b w:val="false"/>
          <w:i w:val="false"/>
          <w:color w:val="000000"/>
          <w:sz w:val="28"/>
        </w:rPr>
        <w:t xml:space="preserve">
      2. "Адам құқықтары жөніндегі уәкілдің кейбір өкімдеріне өзгерістер енгізу туралы" Адам құқықтары жөніндегі уәкілдің 2014 жылғы 18 қыркүйектегі № 14 өкімімен бекітілген Адам құқықтары жөніндегі уәкілдің кейбір өкімдеріне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9815 болып тіркелген).</w:t>
      </w:r>
    </w:p>
    <w:bookmarkEnd w:id="87"/>
    <w:bookmarkStart w:name="z83" w:id="88"/>
    <w:p>
      <w:pPr>
        <w:spacing w:after="0"/>
        <w:ind w:left="0"/>
        <w:jc w:val="both"/>
      </w:pPr>
      <w:r>
        <w:rPr>
          <w:rFonts w:ascii="Times New Roman"/>
          <w:b w:val="false"/>
          <w:i w:val="false"/>
          <w:color w:val="000000"/>
          <w:sz w:val="28"/>
        </w:rPr>
        <w:t xml:space="preserve">
      3. Адам құқықтары жөніндегі уәкілдің 2019 жылғы 3 сәуірдегі "Қазақстан Республикасындағы Адам құқықтары жөніндегі уәкілдің кейбір өкімдеріне өзгерістер мен толықтырулар енгізу туралы" № 5 өкімімен бекітілген өзгерістер мен толықтырулар енгізілетін, Қазақстан Республикасындағы Адам құқықтары жөніндегі уәкілдің өкімдері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19033 болып тіркелген).</w:t>
      </w:r>
    </w:p>
    <w:bookmarkEnd w:id="88"/>
    <w:bookmarkStart w:name="z84" w:id="89"/>
    <w:p>
      <w:pPr>
        <w:spacing w:after="0"/>
        <w:ind w:left="0"/>
        <w:jc w:val="both"/>
      </w:pPr>
      <w:r>
        <w:rPr>
          <w:rFonts w:ascii="Times New Roman"/>
          <w:b w:val="false"/>
          <w:i w:val="false"/>
          <w:color w:val="000000"/>
          <w:sz w:val="28"/>
        </w:rPr>
        <w:t xml:space="preserve">
      4. "Адам құқықтары жөніндегі уәкілдің 2013 жылғы 26 қыркүйектегі № 18 "Адам құқықтары жөніндегі уәкіл жанындағы Үйлестіру кеңесі туралы ережені бекіту туралы" өкіміне өзгерістер енгізу туралы" Адам құқықтары жөніндегі уәкілдің 2019 жылғы 27 маусымдағы № 15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19034 болып тіркелген).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