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4bcc" w14:textId="a5d4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өрт сынақ зертханаларының қызметін жүзеге асыру қағидаларын бекіту туралы" Қазақстан Республикасы Ішкі істер министрінің 2017 жылғы 27 шілдедегі № 510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20 қаңтардағы № 32 бұйрығы. Қазақстан Республикасының Әділет министрлігінде 2023 жылғы 23 қаңтарда № 31747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"Зерттеу өрт сынақ зертханаларының қызметін жүзеге асыру қағидаларын бекіту туралы" Қазақстан Республикасы Ішкі істер министрінің 2017 жылғы 27 шілдедегі № 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15540)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12 - бабы </w:t>
      </w:r>
      <w:r>
        <w:rPr>
          <w:rFonts w:ascii="Times New Roman"/>
          <w:b w:val="false"/>
          <w:i w:val="false"/>
          <w:color w:val="000000"/>
          <w:sz w:val="28"/>
        </w:rPr>
        <w:t>1-тармағының</w:t>
      </w:r>
      <w:r>
        <w:rPr>
          <w:rFonts w:ascii="Times New Roman"/>
          <w:b w:val="false"/>
          <w:i w:val="false"/>
          <w:color w:val="000000"/>
          <w:sz w:val="28"/>
        </w:rPr>
        <w:t xml:space="preserve"> 70-33)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зерттеу өрт сынақ зертханаларының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қағидалар (бұдан әрі – қағидалар) Қазақстан Республикасы Төтенше жағдайлар министрлігі аумақтық бөлімшелерінің зерттеу сынау өртке қарсы зертханалары (бұдан әрі – ЗСӨҚЗ) қызметін ұйымдастыру және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 </w:t>
      </w:r>
    </w:p>
    <w:bookmarkStart w:name="z9" w:id="5"/>
    <w:p>
      <w:pPr>
        <w:spacing w:after="0"/>
        <w:ind w:left="0"/>
        <w:jc w:val="both"/>
      </w:pPr>
      <w:r>
        <w:rPr>
          <w:rFonts w:ascii="Times New Roman"/>
          <w:b w:val="false"/>
          <w:i w:val="false"/>
          <w:color w:val="000000"/>
          <w:sz w:val="28"/>
        </w:rPr>
        <w:t>
      "4) өрт туындамаған қатты отынмен пешті жағу кезінде өрт қауіпсіздігі бұзушылықтарымен улы газбен улану кезінде адамдардың қаза болуы мен жарақаттану жағдайларының себеп-салдарлық байланысын белгілеу;";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ЗӨСЗ үй-жайлары МЕМСТ ISO/IEC 17025-2019 "Сынақ және калибрлеу зертханаларының құзыреттілігіне қойылатын жалпы талаптар" талаптарына сәйкес орналастырылады.</w:t>
      </w:r>
    </w:p>
    <w:bookmarkEnd w:id="6"/>
    <w:bookmarkStart w:name="z12" w:id="7"/>
    <w:p>
      <w:pPr>
        <w:spacing w:after="0"/>
        <w:ind w:left="0"/>
        <w:jc w:val="both"/>
      </w:pPr>
      <w:r>
        <w:rPr>
          <w:rFonts w:ascii="Times New Roman"/>
          <w:b w:val="false"/>
          <w:i w:val="false"/>
          <w:color w:val="000000"/>
          <w:sz w:val="28"/>
        </w:rPr>
        <w:t>
      Зертханаларға арналған жекелеген үй-жайлар зерттеулер мен сынақтар жүргізу үшін есепке алуды қалыптастыру және жүргізу, нақты қажеттілікке сәйкес қосалқы жұмыстарды жүргізу үшін бөлінеді.</w:t>
      </w:r>
    </w:p>
    <w:bookmarkEnd w:id="7"/>
    <w:bookmarkStart w:name="z13" w:id="8"/>
    <w:p>
      <w:pPr>
        <w:spacing w:after="0"/>
        <w:ind w:left="0"/>
        <w:jc w:val="both"/>
      </w:pPr>
      <w:r>
        <w:rPr>
          <w:rFonts w:ascii="Times New Roman"/>
          <w:b w:val="false"/>
          <w:i w:val="false"/>
          <w:color w:val="000000"/>
          <w:sz w:val="28"/>
        </w:rPr>
        <w:t>
      Үй-жайларда:</w:t>
      </w:r>
    </w:p>
    <w:bookmarkEnd w:id="8"/>
    <w:p>
      <w:pPr>
        <w:spacing w:after="0"/>
        <w:ind w:left="0"/>
        <w:jc w:val="both"/>
      </w:pPr>
      <w:r>
        <w:rPr>
          <w:rFonts w:ascii="Times New Roman"/>
          <w:b w:val="false"/>
          <w:i w:val="false"/>
          <w:color w:val="000000"/>
          <w:sz w:val="28"/>
        </w:rPr>
        <w:t>
      энергиямен жабдықтау (айнымалы және тұрақты ток) көзделеді;</w:t>
      </w:r>
    </w:p>
    <w:p>
      <w:pPr>
        <w:spacing w:after="0"/>
        <w:ind w:left="0"/>
        <w:jc w:val="both"/>
      </w:pPr>
      <w:r>
        <w:rPr>
          <w:rFonts w:ascii="Times New Roman"/>
          <w:b w:val="false"/>
          <w:i w:val="false"/>
          <w:color w:val="000000"/>
          <w:sz w:val="28"/>
        </w:rPr>
        <w:t>
      суық және ыстық су;</w:t>
      </w:r>
    </w:p>
    <w:p>
      <w:pPr>
        <w:spacing w:after="0"/>
        <w:ind w:left="0"/>
        <w:jc w:val="both"/>
      </w:pPr>
      <w:r>
        <w:rPr>
          <w:rFonts w:ascii="Times New Roman"/>
          <w:b w:val="false"/>
          <w:i w:val="false"/>
          <w:color w:val="000000"/>
          <w:sz w:val="28"/>
        </w:rPr>
        <w:t>
      электромагниттік өрістерден, тербелістерден, шудан қорғау;</w:t>
      </w:r>
    </w:p>
    <w:p>
      <w:pPr>
        <w:spacing w:after="0"/>
        <w:ind w:left="0"/>
        <w:jc w:val="both"/>
      </w:pPr>
      <w:r>
        <w:rPr>
          <w:rFonts w:ascii="Times New Roman"/>
          <w:b w:val="false"/>
          <w:i w:val="false"/>
          <w:color w:val="000000"/>
          <w:sz w:val="28"/>
        </w:rPr>
        <w:t>
      жерге тұйықтау;</w:t>
      </w:r>
    </w:p>
    <w:p>
      <w:pPr>
        <w:spacing w:after="0"/>
        <w:ind w:left="0"/>
        <w:jc w:val="both"/>
      </w:pPr>
      <w:r>
        <w:rPr>
          <w:rFonts w:ascii="Times New Roman"/>
          <w:b w:val="false"/>
          <w:i w:val="false"/>
          <w:color w:val="000000"/>
          <w:sz w:val="28"/>
        </w:rPr>
        <w:t>
      жалпы ағынды-сорғылы және жергілікті желдету.</w:t>
      </w:r>
    </w:p>
    <w:bookmarkStart w:name="z14" w:id="9"/>
    <w:p>
      <w:pPr>
        <w:spacing w:after="0"/>
        <w:ind w:left="0"/>
        <w:jc w:val="both"/>
      </w:pPr>
      <w:r>
        <w:rPr>
          <w:rFonts w:ascii="Times New Roman"/>
          <w:b w:val="false"/>
          <w:i w:val="false"/>
          <w:color w:val="000000"/>
          <w:sz w:val="28"/>
        </w:rPr>
        <w:t>
      Рентген аппараттарында жұмыс жүргізілетін үй-жайларда сәулеге қарсы қорғаныс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көмекті медициналық білімі жоқ, оның ішінде тиісті даярлықтан өткен адамдардың көрсету қағидаларын және Алғашқы көмекті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сәйкес жазатайым оқиғалар кезінде дәрігерге дейінгі алғашқы көмек көрсету тәсілдерін меңгеру;";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8" w:id="10"/>
    <w:p>
      <w:pPr>
        <w:spacing w:after="0"/>
        <w:ind w:left="0"/>
        <w:jc w:val="both"/>
      </w:pPr>
      <w:r>
        <w:rPr>
          <w:rFonts w:ascii="Times New Roman"/>
          <w:b w:val="false"/>
          <w:i w:val="false"/>
          <w:color w:val="000000"/>
          <w:sz w:val="28"/>
        </w:rPr>
        <w:t>
      "12. Зерттеулерді жүргізуді қажетті материалдық-техникалық база немесе зерттеулер жүргізу үшін арнайы жағдайлар болған кезде ЗӨСЗ мамандары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Зертхана қызметкерлері анықтау және тергеу органдарының қаулылары бойынша іс материалдарын қоса бере отырып, өрттердің пайда болу орындарына, заттар мен материалдардың, жабдықтардың және жанудың пайда болуымен байланысты басқа да факторлардың себепті байланысын анықтау бойынша өрт-техникалық зерттеу жүргізеді. Осы қағидалардың 15-тармағында көрсетілген мерзімдер ішінде өрттің шығу себебі мен ошағын анықтау бойынша Қазақстан Республикасының Қылмыстық іс жүргізу кодексі </w:t>
      </w:r>
      <w:r>
        <w:rPr>
          <w:rFonts w:ascii="Times New Roman"/>
          <w:b w:val="false"/>
          <w:i w:val="false"/>
          <w:color w:val="000000"/>
          <w:sz w:val="28"/>
        </w:rPr>
        <w:t>117-бабына</w:t>
      </w:r>
      <w:r>
        <w:rPr>
          <w:rFonts w:ascii="Times New Roman"/>
          <w:b w:val="false"/>
          <w:i w:val="false"/>
          <w:color w:val="000000"/>
          <w:sz w:val="28"/>
        </w:rPr>
        <w:t xml:space="preserve"> сәйкес маманның қорытындысын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хаттама жасау үшін маңызы бар мән-жайларды анықтау мақсатында Қазақстан Республикасының Әкімшілік құқық бұзушылық туралы Кодексінің </w:t>
      </w:r>
      <w:r>
        <w:rPr>
          <w:rFonts w:ascii="Times New Roman"/>
          <w:b w:val="false"/>
          <w:i w:val="false"/>
          <w:color w:val="000000"/>
          <w:sz w:val="28"/>
        </w:rPr>
        <w:t>756-бабына</w:t>
      </w:r>
      <w:r>
        <w:rPr>
          <w:rFonts w:ascii="Times New Roman"/>
          <w:b w:val="false"/>
          <w:i w:val="false"/>
          <w:color w:val="000000"/>
          <w:sz w:val="28"/>
        </w:rPr>
        <w:t xml:space="preserve"> сәйкес өрт қауіпсіздігі саласындағы мемлекеттік инспектордың жазбаша сұрау салуы бойынша зертхана мамандары іс материалдарын қоса бере отырып, Әкімшілік процестік әрекетке қатысады. Осы қағидалардың 15-тармағында көрсетілген мерзімдер ішінде өрттің шығу себебі мен ошағын анықтау бойынша Қазақстан Республикасының Әкімшілік құқық бұзушылық туралы Кодексі </w:t>
      </w:r>
      <w:r>
        <w:rPr>
          <w:rFonts w:ascii="Times New Roman"/>
          <w:b w:val="false"/>
          <w:i w:val="false"/>
          <w:color w:val="000000"/>
          <w:sz w:val="28"/>
        </w:rPr>
        <w:t>773-бабына</w:t>
      </w:r>
      <w:r>
        <w:rPr>
          <w:rFonts w:ascii="Times New Roman"/>
          <w:b w:val="false"/>
          <w:i w:val="false"/>
          <w:color w:val="000000"/>
          <w:sz w:val="28"/>
        </w:rPr>
        <w:t xml:space="preserve"> сәйкес маманның қорытындысын дайындайды.";</w:t>
      </w:r>
    </w:p>
    <w:bookmarkStart w:name="z21" w:id="11"/>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11"/>
    <w:bookmarkStart w:name="z22" w:id="12"/>
    <w:p>
      <w:pPr>
        <w:spacing w:after="0"/>
        <w:ind w:left="0"/>
        <w:jc w:val="both"/>
      </w:pPr>
      <w:r>
        <w:rPr>
          <w:rFonts w:ascii="Times New Roman"/>
          <w:b w:val="false"/>
          <w:i w:val="false"/>
          <w:color w:val="000000"/>
          <w:sz w:val="28"/>
        </w:rPr>
        <w:t xml:space="preserve">
      "7) фототүсірілімді қолдану нәтижелеріне қол қояды, ЗӨСЗ мөрімен куәландырады, тергеушіге немесе анықтаушыға хабарлайды, электрондық тасығышта фото кесте мен файл жазбаларын (редакцияланбаған, JPEG немесе BMP, GIF форматында) дайындап қолхатпен қолма-қол береді;". </w:t>
      </w:r>
    </w:p>
    <w:bookmarkEnd w:id="12"/>
    <w:bookmarkStart w:name="z23" w:id="13"/>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24" w:id="14"/>
    <w:p>
      <w:pPr>
        <w:spacing w:after="0"/>
        <w:ind w:left="0"/>
        <w:jc w:val="both"/>
      </w:pPr>
      <w:r>
        <w:rPr>
          <w:rFonts w:ascii="Times New Roman"/>
          <w:b w:val="false"/>
          <w:i w:val="false"/>
          <w:color w:val="000000"/>
          <w:sz w:val="28"/>
        </w:rPr>
        <w:t>
      "2) МЕМСТ 12.4.026-2015 "Еңбек қауіпсіздігі стандарттарының жүйесі. Сигнал түстері, қауіпсіздік белгілері және сигнал белгілері. Мақсаты және қолдану ережелері. Жалпы техникалық талаптар мен сипаттамалар. Сынақ әдістері" сәйкес тиісті көрсеткіштердің болуын тексеру".</w:t>
      </w:r>
    </w:p>
    <w:bookmarkEnd w:id="14"/>
    <w:bookmarkStart w:name="z25" w:id="15"/>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Өртке қарсы қызмет комитеті заңнамада белгіленген тәртіпте: </w:t>
      </w:r>
    </w:p>
    <w:bookmarkEnd w:id="15"/>
    <w:bookmarkStart w:name="z26"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интернет-ресурсында орналастыруды;</w:t>
      </w:r>
    </w:p>
    <w:bookmarkEnd w:id="17"/>
    <w:bookmarkStart w:name="z28" w:id="1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29"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