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3516" w14:textId="1d43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16 қаңтардағы № 13-НҚ және Қазақстан Республикасы Ұлттық экономика министрінің 2023 жылғы 18 қаңтардағы № 4 бірлескен бұйрығы. Қазақстан Республикасының Әділет министрлігінде 2023 жылғы 19 қаңтарда № 31723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0" w:id="0"/>
    <w:p>
      <w:pPr>
        <w:spacing w:after="0"/>
        <w:ind w:left="0"/>
        <w:jc w:val="both"/>
      </w:pPr>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өлшемшарттарын және тексеру парағын бекіту туралы" Қазақстан Республикасы Сауда және интеграция министрінің 2021 жылғы 30 маусымдағы № 439-НҚ және Қазақстан Республикасы Ұлттық экономика министрінің 2021 жылғы 1 шілдедегі № 68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23431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5"/>
    <w:bookmarkStart w:name="z6" w:id="6"/>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9" w:id="9"/>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18 қаңтардағы</w:t>
            </w:r>
            <w:r>
              <w:br/>
            </w:r>
            <w:r>
              <w:rPr>
                <w:rFonts w:ascii="Times New Roman"/>
                <w:b w:val="false"/>
                <w:i w:val="false"/>
                <w:color w:val="000000"/>
                <w:sz w:val="20"/>
              </w:rPr>
              <w:t>№ 4 мен</w:t>
            </w:r>
            <w:r>
              <w:br/>
            </w:r>
            <w:r>
              <w:rPr>
                <w:rFonts w:ascii="Times New Roman"/>
                <w:b w:val="false"/>
                <w:i w:val="false"/>
                <w:color w:val="000000"/>
                <w:sz w:val="20"/>
              </w:rPr>
              <w:t>2023 жылғы 16 қаңтардағы</w:t>
            </w:r>
            <w:r>
              <w:br/>
            </w:r>
            <w:r>
              <w:rPr>
                <w:rFonts w:ascii="Times New Roman"/>
                <w:b w:val="false"/>
                <w:i w:val="false"/>
                <w:color w:val="000000"/>
                <w:sz w:val="20"/>
              </w:rPr>
              <w:t>№ 13-НҚ</w:t>
            </w:r>
            <w:r>
              <w:br/>
            </w:r>
            <w:r>
              <w:rPr>
                <w:rFonts w:ascii="Times New Roman"/>
                <w:b w:val="false"/>
                <w:i w:val="false"/>
                <w:color w:val="000000"/>
                <w:sz w:val="20"/>
              </w:rPr>
              <w:t>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сақталуының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Ұлттық экономика министрінің міндетін атқарушының 2022 жылғы 23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2"/>
    <w:bookmarkStart w:name="z14"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15" w:id="14"/>
    <w:p>
      <w:pPr>
        <w:spacing w:after="0"/>
        <w:ind w:left="0"/>
        <w:jc w:val="both"/>
      </w:pPr>
      <w:r>
        <w:rPr>
          <w:rFonts w:ascii="Times New Roman"/>
          <w:b w:val="false"/>
          <w:i w:val="false"/>
          <w:color w:val="000000"/>
          <w:sz w:val="28"/>
        </w:rPr>
        <w:t>
      1) бақылау субъектілері (объектілері) – қызметіне Қазақстан Республикасының сауда қызметін реттеу туралы заңнамасының әлеуметтік маңызы бар азық-түлік тауарларына сауда үстемесі мен сыйақы мөлшерін сақтау бөлігінде сақталуын бақылау жүзеге асырылатын дара кәсіпкерлер және заңды тұлғалар;</w:t>
      </w:r>
    </w:p>
    <w:bookmarkEnd w:id="14"/>
    <w:bookmarkStart w:name="z16" w:id="15"/>
    <w:p>
      <w:pPr>
        <w:spacing w:after="0"/>
        <w:ind w:left="0"/>
        <w:jc w:val="both"/>
      </w:pPr>
      <w:r>
        <w:rPr>
          <w:rFonts w:ascii="Times New Roman"/>
          <w:b w:val="false"/>
          <w:i w:val="false"/>
          <w:color w:val="000000"/>
          <w:sz w:val="28"/>
        </w:rPr>
        <w:t>
      2) болмашы бұзушылық – дайындаушы немесе өнім беруші (сатушы) ресімдеген азық–түлік тауарларына тауарлық-ілеспе құжаттардың болмауына байланысты бұзушылық;</w:t>
      </w:r>
    </w:p>
    <w:bookmarkEnd w:id="15"/>
    <w:bookmarkStart w:name="z17" w:id="16"/>
    <w:p>
      <w:pPr>
        <w:spacing w:after="0"/>
        <w:ind w:left="0"/>
        <w:jc w:val="both"/>
      </w:pPr>
      <w:r>
        <w:rPr>
          <w:rFonts w:ascii="Times New Roman"/>
          <w:b w:val="false"/>
          <w:i w:val="false"/>
          <w:color w:val="000000"/>
          <w:sz w:val="28"/>
        </w:rPr>
        <w:t>
      3) елеулі бұзушылықтар – азық-түлік тауарларын беру шартының болмауына, әлеуметтік маңызы бар азық-түлік тауарларына сауда үстемесінің мөлшерін сақтау бөлігінде Қазақстан Республикасының сауда қызметін реттеу туралы заңнамасының сақталуына бір расталған шағымның немесе өтініштің болуына байланысты бұзушылықтар;</w:t>
      </w:r>
    </w:p>
    <w:bookmarkEnd w:id="16"/>
    <w:bookmarkStart w:name="z18" w:id="17"/>
    <w:p>
      <w:pPr>
        <w:spacing w:after="0"/>
        <w:ind w:left="0"/>
        <w:jc w:val="both"/>
      </w:pPr>
      <w:r>
        <w:rPr>
          <w:rFonts w:ascii="Times New Roman"/>
          <w:b w:val="false"/>
          <w:i w:val="false"/>
          <w:color w:val="000000"/>
          <w:sz w:val="28"/>
        </w:rPr>
        <w:t>
      4) өрескел бұзушылықтар – әлеуметтік маңызы бар азық-түлік тауарын беру шартында көрсетілген өндірушінің босату бағасының немесе көтерме сауда өнім берушінің сатып алу бағасының он бес пайызынан аспайтын шекті сауда үстемесінің мөлшерін белгілемеуге,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 сауда желісін немесе ірі сауда объектілерін ұйымдастыру арқылы тауарларды сату жөніндегі қызметті жүзеге асыратын ішкі сауда субъектісінің тауарларды асырып жіберуіне байланысты бұзушылықтар, азық-түлік тауарларын берушімен азық-түлік тауарларын беру шартын жасасу кезінде сатып алынған азық-түлік тауарлары бағасынан алынатын сыйақының бес проценттік мөлшерінен кем емес немесе әлеуметтік маңызы бар азық-түлік тауарларын сатып алуға, әлеуметтік маңызы бар азық-түлік тауарларына сауда үстемесінің мөлшерін сақтау бөлігінде Қазақстан Республикасының сауда қызметін реттеу туралы заңнамасының сақталуына екі немесе одан да көп расталған шағымдардың немесе өтініштердің болуына байланысты оларға сыйақыны заңсыз талап етуі;</w:t>
      </w:r>
    </w:p>
    <w:bookmarkEnd w:id="17"/>
    <w:bookmarkStart w:name="z19" w:id="18"/>
    <w:p>
      <w:pPr>
        <w:spacing w:after="0"/>
        <w:ind w:left="0"/>
        <w:jc w:val="both"/>
      </w:pPr>
      <w:r>
        <w:rPr>
          <w:rFonts w:ascii="Times New Roman"/>
          <w:b w:val="false"/>
          <w:i w:val="false"/>
          <w:color w:val="000000"/>
          <w:sz w:val="28"/>
        </w:rPr>
        <w:t>
      5) тәуекел – бақылау субъектісінің (объектісінің) қызметі нәтижесінде салдарының ауырлық дәрежесі ескеріле отырып, жеке және заңды тұлғалардың заңды мүдделеріне, мемлекеттің мүліктік мүдделеріне зиян келтіру ықтималдығы;</w:t>
      </w:r>
    </w:p>
    <w:bookmarkEnd w:id="18"/>
    <w:bookmarkStart w:name="z20" w:id="19"/>
    <w:p>
      <w:pPr>
        <w:spacing w:after="0"/>
        <w:ind w:left="0"/>
        <w:jc w:val="both"/>
      </w:pPr>
      <w:r>
        <w:rPr>
          <w:rFonts w:ascii="Times New Roman"/>
          <w:b w:val="false"/>
          <w:i w:val="false"/>
          <w:color w:val="000000"/>
          <w:sz w:val="28"/>
        </w:rPr>
        <w:t>
      6) тәуекелдерді бағалау жүйесі – бақылау субъектілеріне бару арқылы профилактикалық бақылау тағайындау мақсатында жүргізілетін іс-шаралар кешені;</w:t>
      </w:r>
    </w:p>
    <w:bookmarkEnd w:id="19"/>
    <w:bookmarkStart w:name="z21" w:id="20"/>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әлеуметтік маңызы бар азық-түлік тауарларына сауда үстемесі мен сыйақысының мөлшерін сақтау бөлігінде Қазақстан Республикасының сауда қызметін реттеу туралы заңнамасының сақталуына тәуекел дәрежесіне қарай бақылау субъектілерін іріктеу үшін пайдаланылатын және жеке бақылау субъектісіне (объектісіне) тікелей байланысты емес тәуекел дәрежесін бағалау өлшемшарттары;</w:t>
      </w:r>
    </w:p>
    <w:bookmarkEnd w:id="20"/>
    <w:bookmarkStart w:name="z22" w:id="21"/>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бір бақылау субъектісі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1"/>
    <w:bookmarkStart w:name="z23" w:id="22"/>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2"/>
    <w:bookmarkStart w:name="z24" w:id="23"/>
    <w:p>
      <w:pPr>
        <w:spacing w:after="0"/>
        <w:ind w:left="0"/>
        <w:jc w:val="both"/>
      </w:pPr>
      <w:r>
        <w:rPr>
          <w:rFonts w:ascii="Times New Roman"/>
          <w:b w:val="false"/>
          <w:i w:val="false"/>
          <w:color w:val="000000"/>
          <w:sz w:val="28"/>
        </w:rPr>
        <w:t>
      10) тексеру парағы – бақылау субъектілерінің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талаптарды қамтитын талаптар тізбесі.</w:t>
      </w:r>
    </w:p>
    <w:bookmarkEnd w:id="23"/>
    <w:bookmarkStart w:name="z25" w:id="24"/>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24"/>
    <w:bookmarkStart w:name="z26" w:id="25"/>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жоғары тәуекел дәрежесіне жатқызылған бақылау субъектісіне (объектісіне) қатысты қолданылады.</w:t>
      </w:r>
    </w:p>
    <w:bookmarkEnd w:id="25"/>
    <w:bookmarkStart w:name="z27" w:id="26"/>
    <w:p>
      <w:pPr>
        <w:spacing w:after="0"/>
        <w:ind w:left="0"/>
        <w:jc w:val="both"/>
      </w:pPr>
      <w:r>
        <w:rPr>
          <w:rFonts w:ascii="Times New Roman"/>
          <w:b w:val="false"/>
          <w:i w:val="false"/>
          <w:color w:val="000000"/>
          <w:sz w:val="28"/>
        </w:rPr>
        <w:t xml:space="preserve">
      4. Бақылау субъектілеріне (объектілеріне) бару арқылы профилактикалық бақылау Кодекстің </w:t>
      </w:r>
      <w:r>
        <w:rPr>
          <w:rFonts w:ascii="Times New Roman"/>
          <w:b w:val="false"/>
          <w:i w:val="false"/>
          <w:color w:val="000000"/>
          <w:sz w:val="28"/>
        </w:rPr>
        <w:t>144-2 бабының</w:t>
      </w:r>
      <w:r>
        <w:rPr>
          <w:rFonts w:ascii="Times New Roman"/>
          <w:b w:val="false"/>
          <w:i w:val="false"/>
          <w:color w:val="000000"/>
          <w:sz w:val="28"/>
        </w:rPr>
        <w:t xml:space="preserve"> 4-тармағына сәйкес реттеуші мемлекеттік органның немесе жергілікті атқарушы органның бірінші басшысының бұйрығымен бекітілген, жүргізілген талдау және бағалау нәтижелері бойынша жартыжылдыққа қалыптастырылатын бақылау субъектілеріне (объектілеріне) бару арқылы профилактикалық бақылау жүргізу тізімдері негізінде жүргізіледі.</w:t>
      </w:r>
    </w:p>
    <w:bookmarkEnd w:id="26"/>
    <w:bookmarkStart w:name="z28" w:id="27"/>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жүргізу тізімдері субъективті өлшемшарттар бойынша тәуекел дәрежесінің барынша жоғары көрсеткіші бар бақылау субъектісінің (объектісінің) басымдығы ескеріле отырып жасалады.</w:t>
      </w:r>
    </w:p>
    <w:bookmarkEnd w:id="27"/>
    <w:bookmarkStart w:name="z29" w:id="28"/>
    <w:p>
      <w:pPr>
        <w:spacing w:after="0"/>
        <w:ind w:left="0"/>
        <w:jc w:val="left"/>
      </w:pPr>
      <w:r>
        <w:rPr>
          <w:rFonts w:ascii="Times New Roman"/>
          <w:b/>
          <w:i w:val="false"/>
          <w:color w:val="000000"/>
        </w:rPr>
        <w:t xml:space="preserve"> 2-тарау. Объективті өлшемшарттар</w:t>
      </w:r>
    </w:p>
    <w:bookmarkEnd w:id="28"/>
    <w:bookmarkStart w:name="z30" w:id="29"/>
    <w:p>
      <w:pPr>
        <w:spacing w:after="0"/>
        <w:ind w:left="0"/>
        <w:jc w:val="both"/>
      </w:pPr>
      <w:r>
        <w:rPr>
          <w:rFonts w:ascii="Times New Roman"/>
          <w:b w:val="false"/>
          <w:i w:val="false"/>
          <w:color w:val="000000"/>
          <w:sz w:val="28"/>
        </w:rPr>
        <w:t>
      6. Әлеуметтік маңызы бар азық-түлік тауарларына сауда үстемесінің және сыйақының мөлшерін сақтау бөлігінде сауда қызметін реттеуде тәуекелдің жоғары дәрежесіне бақылау субъектілерінің жеке және заңды тұлғалардың заңды мүдделеріне, мемлекеттің мүліктік мүдделеріне зиян келтіру ықтималдығының тәуекелдері жатады.</w:t>
      </w:r>
    </w:p>
    <w:bookmarkEnd w:id="29"/>
    <w:p>
      <w:pPr>
        <w:spacing w:after="0"/>
        <w:ind w:left="0"/>
        <w:jc w:val="both"/>
      </w:pPr>
      <w:r>
        <w:rPr>
          <w:rFonts w:ascii="Times New Roman"/>
          <w:b w:val="false"/>
          <w:i w:val="false"/>
          <w:color w:val="000000"/>
          <w:sz w:val="28"/>
        </w:rPr>
        <w:t>
      Объективті өлшемшарттар бойынша жоғары тәуекел дәрежесіне сауда объектілерінде қызметін жүзеге асыратын ішкі сауда субъектілері жатады.</w:t>
      </w:r>
    </w:p>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мақсатында субъективті өлшемшарттар қолданылады.</w:t>
      </w:r>
    </w:p>
    <w:p>
      <w:pPr>
        <w:spacing w:after="0"/>
        <w:ind w:left="0"/>
        <w:jc w:val="both"/>
      </w:pPr>
      <w:r>
        <w:rPr>
          <w:rFonts w:ascii="Times New Roman"/>
          <w:b w:val="false"/>
          <w:i w:val="false"/>
          <w:color w:val="000000"/>
          <w:sz w:val="28"/>
        </w:rPr>
        <w:t>
      Коммуналдық базарларда қызметін жүзеге асыратын ішкі сауда субъектілері тәуекелдің төмен дәрежесіне жатады. Мұндай субъектілерге қатысты жоспардан тыс тексерулер жүргізіледі.</w:t>
      </w:r>
    </w:p>
    <w:bookmarkStart w:name="z31" w:id="30"/>
    <w:p>
      <w:pPr>
        <w:spacing w:after="0"/>
        <w:ind w:left="0"/>
        <w:jc w:val="left"/>
      </w:pPr>
      <w:r>
        <w:rPr>
          <w:rFonts w:ascii="Times New Roman"/>
          <w:b/>
          <w:i w:val="false"/>
          <w:color w:val="000000"/>
        </w:rPr>
        <w:t xml:space="preserve"> 3-тарау. Субъективті өлшемшарттар</w:t>
      </w:r>
    </w:p>
    <w:bookmarkEnd w:id="30"/>
    <w:bookmarkStart w:name="z32" w:id="31"/>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1"/>
    <w:bookmarkStart w:name="z33" w:id="32"/>
    <w:p>
      <w:pPr>
        <w:spacing w:after="0"/>
        <w:ind w:left="0"/>
        <w:jc w:val="both"/>
      </w:pPr>
      <w:r>
        <w:rPr>
          <w:rFonts w:ascii="Times New Roman"/>
          <w:b w:val="false"/>
          <w:i w:val="false"/>
          <w:color w:val="000000"/>
          <w:sz w:val="28"/>
        </w:rPr>
        <w:t>
      1) деректер базасын қалыптастыру және ақпарат жинау;</w:t>
      </w:r>
    </w:p>
    <w:bookmarkEnd w:id="32"/>
    <w:bookmarkStart w:name="z34" w:id="33"/>
    <w:p>
      <w:pPr>
        <w:spacing w:after="0"/>
        <w:ind w:left="0"/>
        <w:jc w:val="both"/>
      </w:pPr>
      <w:r>
        <w:rPr>
          <w:rFonts w:ascii="Times New Roman"/>
          <w:b w:val="false"/>
          <w:i w:val="false"/>
          <w:color w:val="000000"/>
          <w:sz w:val="28"/>
        </w:rPr>
        <w:t>
      2) ақпаратты талдау және тәуекелдерді бағалау.</w:t>
      </w:r>
    </w:p>
    <w:bookmarkEnd w:id="33"/>
    <w:bookmarkStart w:name="z35" w:id="34"/>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34"/>
    <w:bookmarkStart w:name="z36" w:id="35"/>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35"/>
    <w:bookmarkStart w:name="z37" w:id="36"/>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 нәтижелері;</w:t>
      </w:r>
    </w:p>
    <w:bookmarkEnd w:id="36"/>
    <w:bookmarkStart w:name="z38" w:id="37"/>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End w:id="37"/>
    <w:bookmarkStart w:name="z39" w:id="38"/>
    <w:p>
      <w:pPr>
        <w:spacing w:after="0"/>
        <w:ind w:left="0"/>
        <w:jc w:val="both"/>
      </w:pPr>
      <w:r>
        <w:rPr>
          <w:rFonts w:ascii="Times New Roman"/>
          <w:b w:val="false"/>
          <w:i w:val="false"/>
          <w:color w:val="000000"/>
          <w:sz w:val="28"/>
        </w:rPr>
        <w:t>
      3) мемлекеттік органдардың, бұқаралық ақпарат құралдарының ресми интернет-ресурстарын талдау;</w:t>
      </w:r>
    </w:p>
    <w:bookmarkEnd w:id="38"/>
    <w:bookmarkStart w:name="z40" w:id="39"/>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39"/>
    <w:bookmarkStart w:name="z41" w:id="40"/>
    <w:p>
      <w:pPr>
        <w:spacing w:after="0"/>
        <w:ind w:left="0"/>
        <w:jc w:val="both"/>
      </w:pPr>
      <w:r>
        <w:rPr>
          <w:rFonts w:ascii="Times New Roman"/>
          <w:b w:val="false"/>
          <w:i w:val="false"/>
          <w:color w:val="000000"/>
          <w:sz w:val="28"/>
        </w:rPr>
        <w:t>
      5) мемлекеттік органдар мен ұйымдар ұсынатын мәліметтерді талдау нәтижелері.</w:t>
      </w:r>
    </w:p>
    <w:bookmarkEnd w:id="40"/>
    <w:bookmarkStart w:name="z42" w:id="41"/>
    <w:p>
      <w:pPr>
        <w:spacing w:after="0"/>
        <w:ind w:left="0"/>
        <w:jc w:val="both"/>
      </w:pPr>
      <w:r>
        <w:rPr>
          <w:rFonts w:ascii="Times New Roman"/>
          <w:b w:val="false"/>
          <w:i w:val="false"/>
          <w:color w:val="000000"/>
          <w:sz w:val="28"/>
        </w:rPr>
        <w:t>
      9. Субъективті критерийлер әлеуметтік маңызы бар азық-түлік тауарларына сауда үстемесінің мөлшерін сақтау бөлігінде сауда қызметін реттеу туралы салалардағы субъектілердің тәуекел дәрежесін бағалаудың субъективті критерийлеріне сәйкес сақталмауы белгілі бір бұзушылық дәрежесіне сәйкес келетін тексеру парақтарының талаптары негізінде әзірленді. Әрбір талапқа қатысты тексеру парақтарынан бұзушылық дәрежесі айқындалады – өрескел, елеулі және болмашы.</w:t>
      </w:r>
    </w:p>
    <w:bookmarkEnd w:id="41"/>
    <w:p>
      <w:pPr>
        <w:spacing w:after="0"/>
        <w:ind w:left="0"/>
        <w:jc w:val="both"/>
      </w:pPr>
      <w:r>
        <w:rPr>
          <w:rFonts w:ascii="Times New Roman"/>
          <w:b w:val="false"/>
          <w:i w:val="false"/>
          <w:color w:val="000000"/>
          <w:sz w:val="28"/>
        </w:rPr>
        <w:t>
      Бақылау субъектілері қызметінің тәуекел дәрежесін бағалаудың субъективті критерийлері осы Критерийлерге қосымшада баяндалған.</w:t>
      </w:r>
    </w:p>
    <w:bookmarkStart w:name="z43" w:id="42"/>
    <w:p>
      <w:pPr>
        <w:spacing w:after="0"/>
        <w:ind w:left="0"/>
        <w:jc w:val="both"/>
      </w:pPr>
      <w:r>
        <w:rPr>
          <w:rFonts w:ascii="Times New Roman"/>
          <w:b w:val="false"/>
          <w:i w:val="false"/>
          <w:color w:val="000000"/>
          <w:sz w:val="28"/>
        </w:rPr>
        <w:t>
      10. Субъективті өлшемшарттар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шәкіл бойынша субъективті өлшемшарттар бойынша тәуекел дәрежесінің жалпы көрсеткіші есептеледі.</w:t>
      </w:r>
    </w:p>
    <w:bookmarkEnd w:id="42"/>
    <w:bookmarkStart w:name="z44" w:id="4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43"/>
    <w:bookmarkStart w:name="z45" w:id="44"/>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4"/>
    <w:bookmarkStart w:name="z46" w:id="45"/>
    <w:p>
      <w:pPr>
        <w:spacing w:after="0"/>
        <w:ind w:left="0"/>
        <w:jc w:val="both"/>
      </w:pPr>
      <w:r>
        <w:rPr>
          <w:rFonts w:ascii="Times New Roman"/>
          <w:b w:val="false"/>
          <w:i w:val="false"/>
          <w:color w:val="000000"/>
          <w:sz w:val="28"/>
        </w:rPr>
        <w:t>
      2) тәуекел дәрежесінің орташа дәрежесіне – тәуекел дәрежесінің көрсеткіші 31-ден 70-ке дейін қоса алғанда;</w:t>
      </w:r>
    </w:p>
    <w:bookmarkEnd w:id="45"/>
    <w:bookmarkStart w:name="z47" w:id="46"/>
    <w:p>
      <w:pPr>
        <w:spacing w:after="0"/>
        <w:ind w:left="0"/>
        <w:jc w:val="both"/>
      </w:pPr>
      <w:r>
        <w:rPr>
          <w:rFonts w:ascii="Times New Roman"/>
          <w:b w:val="false"/>
          <w:i w:val="false"/>
          <w:color w:val="000000"/>
          <w:sz w:val="28"/>
        </w:rPr>
        <w:t xml:space="preserve">
      3) тәуекел дәрежесінің төмен дәрежесіне – тәуекел дәрежесінің көрсеткіші 0-ден 30-қа дейін қоса алғанда. </w:t>
      </w:r>
    </w:p>
    <w:bookmarkEnd w:id="46"/>
    <w:bookmarkStart w:name="z48" w:id="47"/>
    <w:p>
      <w:pPr>
        <w:spacing w:after="0"/>
        <w:ind w:left="0"/>
        <w:jc w:val="both"/>
      </w:pPr>
      <w:r>
        <w:rPr>
          <w:rFonts w:ascii="Times New Roman"/>
          <w:b w:val="false"/>
          <w:i w:val="false"/>
          <w:color w:val="000000"/>
          <w:sz w:val="28"/>
        </w:rPr>
        <w:t>
      11. Бір өрескел бұзушылық анықталған кезде бақылау субъектісіне тәуекел дәрежесінің 100 көрсеткіші теңестіріледі және оған қатысты талаптарға сәйкестігіне немесе бақылау субъектісіне (объектісіне) бару арқылы профилактикалық бақылау жүргізіледі.</w:t>
      </w:r>
    </w:p>
    <w:bookmarkEnd w:id="47"/>
    <w:bookmarkStart w:name="z49" w:id="48"/>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bookmarkEnd w:id="48"/>
    <w:bookmarkStart w:name="z50" w:id="49"/>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49"/>
    <w:bookmarkStart w:name="z51" w:id="50"/>
    <w:p>
      <w:pPr>
        <w:spacing w:after="0"/>
        <w:ind w:left="0"/>
        <w:jc w:val="both"/>
      </w:pPr>
      <w:r>
        <w:rPr>
          <w:rFonts w:ascii="Times New Roman"/>
          <w:b w:val="false"/>
          <w:i w:val="false"/>
          <w:color w:val="000000"/>
          <w:sz w:val="28"/>
        </w:rPr>
        <w:t>
      SРз = (SР2 х 100/SР1) х 0,7,</w:t>
      </w:r>
    </w:p>
    <w:bookmarkEnd w:id="50"/>
    <w:bookmarkStart w:name="z52" w:id="51"/>
    <w:p>
      <w:pPr>
        <w:spacing w:after="0"/>
        <w:ind w:left="0"/>
        <w:jc w:val="both"/>
      </w:pPr>
      <w:r>
        <w:rPr>
          <w:rFonts w:ascii="Times New Roman"/>
          <w:b w:val="false"/>
          <w:i w:val="false"/>
          <w:color w:val="000000"/>
          <w:sz w:val="28"/>
        </w:rPr>
        <w:t>
      мұнда:</w:t>
      </w:r>
    </w:p>
    <w:bookmarkEnd w:id="51"/>
    <w:bookmarkStart w:name="z53" w:id="52"/>
    <w:p>
      <w:pPr>
        <w:spacing w:after="0"/>
        <w:ind w:left="0"/>
        <w:jc w:val="both"/>
      </w:pPr>
      <w:r>
        <w:rPr>
          <w:rFonts w:ascii="Times New Roman"/>
          <w:b w:val="false"/>
          <w:i w:val="false"/>
          <w:color w:val="000000"/>
          <w:sz w:val="28"/>
        </w:rPr>
        <w:t>
      SР3 – елеулі бұзушылықтардың көрсеткіші;</w:t>
      </w:r>
    </w:p>
    <w:bookmarkEnd w:id="52"/>
    <w:bookmarkStart w:name="z54" w:id="53"/>
    <w:p>
      <w:pPr>
        <w:spacing w:after="0"/>
        <w:ind w:left="0"/>
        <w:jc w:val="both"/>
      </w:pPr>
      <w:r>
        <w:rPr>
          <w:rFonts w:ascii="Times New Roman"/>
          <w:b w:val="false"/>
          <w:i w:val="false"/>
          <w:color w:val="000000"/>
          <w:sz w:val="28"/>
        </w:rPr>
        <w:t>
      ЅР1 - елеулі бұзушылықтардың талап етілетін саны;</w:t>
      </w:r>
    </w:p>
    <w:bookmarkEnd w:id="53"/>
    <w:bookmarkStart w:name="z55" w:id="54"/>
    <w:p>
      <w:pPr>
        <w:spacing w:after="0"/>
        <w:ind w:left="0"/>
        <w:jc w:val="both"/>
      </w:pPr>
      <w:r>
        <w:rPr>
          <w:rFonts w:ascii="Times New Roman"/>
          <w:b w:val="false"/>
          <w:i w:val="false"/>
          <w:color w:val="000000"/>
          <w:sz w:val="28"/>
        </w:rPr>
        <w:t>
      ЅР2 - анықталған елеулі бұзушылықтардың саны;</w:t>
      </w:r>
    </w:p>
    <w:bookmarkEnd w:id="54"/>
    <w:bookmarkStart w:name="z56" w:id="55"/>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55"/>
    <w:bookmarkStart w:name="z57" w:id="56"/>
    <w:p>
      <w:pPr>
        <w:spacing w:after="0"/>
        <w:ind w:left="0"/>
        <w:jc w:val="both"/>
      </w:pPr>
      <w:r>
        <w:rPr>
          <w:rFonts w:ascii="Times New Roman"/>
          <w:b w:val="false"/>
          <w:i w:val="false"/>
          <w:color w:val="000000"/>
          <w:sz w:val="28"/>
        </w:rPr>
        <w:t>
      SРн = (SР2 х 100/SР1) х 0,3,</w:t>
      </w:r>
    </w:p>
    <w:bookmarkEnd w:id="56"/>
    <w:bookmarkStart w:name="z58" w:id="57"/>
    <w:p>
      <w:pPr>
        <w:spacing w:after="0"/>
        <w:ind w:left="0"/>
        <w:jc w:val="both"/>
      </w:pPr>
      <w:r>
        <w:rPr>
          <w:rFonts w:ascii="Times New Roman"/>
          <w:b w:val="false"/>
          <w:i w:val="false"/>
          <w:color w:val="000000"/>
          <w:sz w:val="28"/>
        </w:rPr>
        <w:t>
      мұнда:</w:t>
      </w:r>
    </w:p>
    <w:bookmarkEnd w:id="57"/>
    <w:bookmarkStart w:name="z59" w:id="58"/>
    <w:p>
      <w:pPr>
        <w:spacing w:after="0"/>
        <w:ind w:left="0"/>
        <w:jc w:val="both"/>
      </w:pPr>
      <w:r>
        <w:rPr>
          <w:rFonts w:ascii="Times New Roman"/>
          <w:b w:val="false"/>
          <w:i w:val="false"/>
          <w:color w:val="000000"/>
          <w:sz w:val="28"/>
        </w:rPr>
        <w:t>
      ЅРн – болмашы бұзушылықтардың көрсеткіші;</w:t>
      </w:r>
    </w:p>
    <w:bookmarkEnd w:id="58"/>
    <w:bookmarkStart w:name="z60" w:id="59"/>
    <w:p>
      <w:pPr>
        <w:spacing w:after="0"/>
        <w:ind w:left="0"/>
        <w:jc w:val="both"/>
      </w:pPr>
      <w:r>
        <w:rPr>
          <w:rFonts w:ascii="Times New Roman"/>
          <w:b w:val="false"/>
          <w:i w:val="false"/>
          <w:color w:val="000000"/>
          <w:sz w:val="28"/>
        </w:rPr>
        <w:t>
      ЅР1 – болмашы бұзушылықтардың талап етілетін саны;</w:t>
      </w:r>
    </w:p>
    <w:bookmarkEnd w:id="59"/>
    <w:bookmarkStart w:name="z61" w:id="60"/>
    <w:p>
      <w:pPr>
        <w:spacing w:after="0"/>
        <w:ind w:left="0"/>
        <w:jc w:val="both"/>
      </w:pPr>
      <w:r>
        <w:rPr>
          <w:rFonts w:ascii="Times New Roman"/>
          <w:b w:val="false"/>
          <w:i w:val="false"/>
          <w:color w:val="000000"/>
          <w:sz w:val="28"/>
        </w:rPr>
        <w:t>
      ЅР2 – анықталған болмашы бұзушылықтардың саны;</w:t>
      </w:r>
    </w:p>
    <w:bookmarkEnd w:id="60"/>
    <w:bookmarkStart w:name="z62" w:id="61"/>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61"/>
    <w:bookmarkStart w:name="z63" w:id="62"/>
    <w:p>
      <w:pPr>
        <w:spacing w:after="0"/>
        <w:ind w:left="0"/>
        <w:jc w:val="both"/>
      </w:pPr>
      <w:r>
        <w:rPr>
          <w:rFonts w:ascii="Times New Roman"/>
          <w:b w:val="false"/>
          <w:i w:val="false"/>
          <w:color w:val="000000"/>
          <w:sz w:val="28"/>
        </w:rPr>
        <w:t>
      SР = SРз + SРн,</w:t>
      </w:r>
    </w:p>
    <w:bookmarkEnd w:id="62"/>
    <w:bookmarkStart w:name="z64" w:id="63"/>
    <w:p>
      <w:pPr>
        <w:spacing w:after="0"/>
        <w:ind w:left="0"/>
        <w:jc w:val="both"/>
      </w:pPr>
      <w:r>
        <w:rPr>
          <w:rFonts w:ascii="Times New Roman"/>
          <w:b w:val="false"/>
          <w:i w:val="false"/>
          <w:color w:val="000000"/>
          <w:sz w:val="28"/>
        </w:rPr>
        <w:t>
      мұнда:</w:t>
      </w:r>
    </w:p>
    <w:bookmarkEnd w:id="63"/>
    <w:bookmarkStart w:name="z65" w:id="64"/>
    <w:p>
      <w:pPr>
        <w:spacing w:after="0"/>
        <w:ind w:left="0"/>
        <w:jc w:val="both"/>
      </w:pPr>
      <w:r>
        <w:rPr>
          <w:rFonts w:ascii="Times New Roman"/>
          <w:b w:val="false"/>
          <w:i w:val="false"/>
          <w:color w:val="000000"/>
          <w:sz w:val="28"/>
        </w:rPr>
        <w:t>
      SР – тәуекел дәрежесінің жалпы көрсеткіші;</w:t>
      </w:r>
    </w:p>
    <w:bookmarkEnd w:id="64"/>
    <w:bookmarkStart w:name="z66" w:id="65"/>
    <w:p>
      <w:pPr>
        <w:spacing w:after="0"/>
        <w:ind w:left="0"/>
        <w:jc w:val="both"/>
      </w:pPr>
      <w:r>
        <w:rPr>
          <w:rFonts w:ascii="Times New Roman"/>
          <w:b w:val="false"/>
          <w:i w:val="false"/>
          <w:color w:val="000000"/>
          <w:sz w:val="28"/>
        </w:rPr>
        <w:t>
      SР3 – елеулі бұзушылықтардың көрсеткіші;</w:t>
      </w:r>
    </w:p>
    <w:bookmarkEnd w:id="65"/>
    <w:bookmarkStart w:name="z67" w:id="66"/>
    <w:p>
      <w:pPr>
        <w:spacing w:after="0"/>
        <w:ind w:left="0"/>
        <w:jc w:val="both"/>
      </w:pPr>
      <w:r>
        <w:rPr>
          <w:rFonts w:ascii="Times New Roman"/>
          <w:b w:val="false"/>
          <w:i w:val="false"/>
          <w:color w:val="000000"/>
          <w:sz w:val="28"/>
        </w:rPr>
        <w:t>
      SРн – болмашы бұзушылықтардың көрсеткіші.</w:t>
      </w:r>
    </w:p>
    <w:bookmarkEnd w:id="66"/>
    <w:bookmarkStart w:name="z68" w:id="67"/>
    <w:p>
      <w:pPr>
        <w:spacing w:after="0"/>
        <w:ind w:left="0"/>
        <w:jc w:val="both"/>
      </w:pPr>
      <w:r>
        <w:rPr>
          <w:rFonts w:ascii="Times New Roman"/>
          <w:b w:val="false"/>
          <w:i w:val="false"/>
          <w:color w:val="000000"/>
          <w:sz w:val="28"/>
        </w:rPr>
        <w:t>
      12. Бақылау субъектісіне (объектісіне) бара отырып, профилактикалық бақылау жүргізудің еселігі тәуекел дәрежесін бағалау өлшемшарттарымен айқындалады, бірақ жылына бір реттен жиі емес.</w:t>
      </w:r>
    </w:p>
    <w:bookmarkEnd w:id="67"/>
    <w:bookmarkStart w:name="z69" w:id="68"/>
    <w:p>
      <w:pPr>
        <w:spacing w:after="0"/>
        <w:ind w:left="0"/>
        <w:jc w:val="left"/>
      </w:pPr>
      <w:r>
        <w:rPr>
          <w:rFonts w:ascii="Times New Roman"/>
          <w:b/>
          <w:i w:val="false"/>
          <w:color w:val="000000"/>
        </w:rPr>
        <w:t xml:space="preserve"> 4-тарау. Тәуекелдерді басқару</w:t>
      </w:r>
    </w:p>
    <w:bookmarkEnd w:id="68"/>
    <w:bookmarkStart w:name="z70" w:id="69"/>
    <w:p>
      <w:pPr>
        <w:spacing w:after="0"/>
        <w:ind w:left="0"/>
        <w:jc w:val="both"/>
      </w:pPr>
      <w:r>
        <w:rPr>
          <w:rFonts w:ascii="Times New Roman"/>
          <w:b w:val="false"/>
          <w:i w:val="false"/>
          <w:color w:val="000000"/>
          <w:sz w:val="28"/>
        </w:rPr>
        <w:t>
      13.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69"/>
    <w:bookmarkStart w:name="z71" w:id="70"/>
    <w:p>
      <w:pPr>
        <w:spacing w:after="0"/>
        <w:ind w:left="0"/>
        <w:jc w:val="both"/>
      </w:pPr>
      <w:r>
        <w:rPr>
          <w:rFonts w:ascii="Times New Roman"/>
          <w:b w:val="false"/>
          <w:i w:val="false"/>
          <w:color w:val="000000"/>
          <w:sz w:val="28"/>
        </w:rPr>
        <w:t>
      14.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70"/>
    <w:bookmarkStart w:name="z72" w:id="71"/>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71"/>
    <w:bookmarkStart w:name="z73" w:id="72"/>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75" w:id="73"/>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және (немесе) талаптарға сәйкестігіне тексеру жүргізуден босату мақсатында реттеуші мемлекеттік органдар, сондай-ақ мемлекеттік органдар жеңілдететін индикаторларды ескереді.</w:t>
      </w:r>
    </w:p>
    <w:bookmarkEnd w:id="73"/>
    <w:bookmarkStart w:name="z76" w:id="74"/>
    <w:p>
      <w:pPr>
        <w:spacing w:after="0"/>
        <w:ind w:left="0"/>
        <w:jc w:val="both"/>
      </w:pPr>
      <w:r>
        <w:rPr>
          <w:rFonts w:ascii="Times New Roman"/>
          <w:b w:val="false"/>
          <w:i w:val="false"/>
          <w:color w:val="000000"/>
          <w:sz w:val="28"/>
        </w:rPr>
        <w:t>
      Жеңілдететін индикаторларға:</w:t>
      </w:r>
    </w:p>
    <w:bookmarkEnd w:id="74"/>
    <w:bookmarkStart w:name="z77" w:id="75"/>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75"/>
    <w:bookmarkStart w:name="z78" w:id="76"/>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(су датчиктері, атмосфераға шығарындыларды тіркеу датчиктері) жатады.</w:t>
      </w:r>
    </w:p>
    <w:bookmarkEnd w:id="76"/>
    <w:bookmarkStart w:name="z79" w:id="77"/>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7"/>
    <w:bookmarkStart w:name="z80" w:id="78"/>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8"/>
    <w:bookmarkStart w:name="z81" w:id="7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 сауда</w:t>
            </w:r>
            <w:r>
              <w:br/>
            </w:r>
            <w:r>
              <w:rPr>
                <w:rFonts w:ascii="Times New Roman"/>
                <w:b w:val="false"/>
                <w:i w:val="false"/>
                <w:color w:val="000000"/>
                <w:sz w:val="20"/>
              </w:rPr>
              <w:t>үстемесі мен сыйақы мөлшерін</w:t>
            </w:r>
            <w:r>
              <w:br/>
            </w:r>
            <w:r>
              <w:rPr>
                <w:rFonts w:ascii="Times New Roman"/>
                <w:b w:val="false"/>
                <w:i w:val="false"/>
                <w:color w:val="000000"/>
                <w:sz w:val="20"/>
              </w:rPr>
              <w:t>сақтау бөлігінде Қазақстан</w:t>
            </w:r>
            <w:r>
              <w:br/>
            </w:r>
            <w:r>
              <w:rPr>
                <w:rFonts w:ascii="Times New Roman"/>
                <w:b w:val="false"/>
                <w:i w:val="false"/>
                <w:color w:val="000000"/>
                <w:sz w:val="20"/>
              </w:rPr>
              <w:t>Республикасының сауда</w:t>
            </w:r>
            <w:r>
              <w:br/>
            </w:r>
            <w:r>
              <w:rPr>
                <w:rFonts w:ascii="Times New Roman"/>
                <w:b w:val="false"/>
                <w:i w:val="false"/>
                <w:color w:val="000000"/>
                <w:sz w:val="20"/>
              </w:rPr>
              <w:t>қызметін реттеу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83" w:id="80"/>
    <w:p>
      <w:pPr>
        <w:spacing w:after="0"/>
        <w:ind w:left="0"/>
        <w:jc w:val="left"/>
      </w:pPr>
      <w:r>
        <w:rPr>
          <w:rFonts w:ascii="Times New Roman"/>
          <w:b/>
          <w:i w:val="false"/>
          <w:color w:val="000000"/>
        </w:rPr>
        <w:t xml:space="preserve"> Әлеуметтік маңызы бар азық-түлік тауарларына сауда үстемесі мен сыйақысының мөлшерін сақтау бөлігінде Қазақстан Республикасының сауда қызметін реттеу туралы заңнамасының сақталуының тәуекел дәрежесін бағалау субъективті өлшемшарттары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мен профилактикалық бақылау нәтижелері (ауырлық деңгейі төмендегі талаптардың сақталмауы кезінде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немесе өнім беруші (сатушы) ресімдеген азық-түлік тауарларына тауарлық-ілеспе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жеткізу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шекті сауда үстемесінің мөлшерін әлеуметтік маңызы бар азық-түлік тауарыннан жеткізу шартында көрсетілген өндірушінің сату бағасының және көтерме жеткізушінің сатып алу бағасынан он бес пайыздан артық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сауда үстемесі мен сыйақы мөлшерін сақтау бөлігінде сауда қызметін реттеу туралы Қазақстан Республикасы заңнамасының сақталуына қойылатын талаптардың бұзылуы туралы жеке және заңды тұлғалар тарапынан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сақталуына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сауда үстемесі мен сыйақы мөлшерін сақтау бөлігінде Қазақстан Республикасының Сауда қызметін реттеу туралы заңнамасының сақталуына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18 қаңтардағы</w:t>
            </w:r>
            <w:r>
              <w:br/>
            </w:r>
            <w:r>
              <w:rPr>
                <w:rFonts w:ascii="Times New Roman"/>
                <w:b w:val="false"/>
                <w:i w:val="false"/>
                <w:color w:val="000000"/>
                <w:sz w:val="20"/>
              </w:rPr>
              <w:t>№ 4 мен</w:t>
            </w:r>
            <w:r>
              <w:br/>
            </w:r>
            <w:r>
              <w:rPr>
                <w:rFonts w:ascii="Times New Roman"/>
                <w:b w:val="false"/>
                <w:i w:val="false"/>
                <w:color w:val="000000"/>
                <w:sz w:val="20"/>
              </w:rPr>
              <w:t>2023 жылғы 16 қаңтардағы</w:t>
            </w:r>
            <w:r>
              <w:br/>
            </w:r>
            <w:r>
              <w:rPr>
                <w:rFonts w:ascii="Times New Roman"/>
                <w:b w:val="false"/>
                <w:i w:val="false"/>
                <w:color w:val="000000"/>
                <w:sz w:val="20"/>
              </w:rPr>
              <w:t>№ 13-НҚ</w:t>
            </w:r>
            <w:r>
              <w:br/>
            </w:r>
            <w:r>
              <w:rPr>
                <w:rFonts w:ascii="Times New Roman"/>
                <w:b w:val="false"/>
                <w:i w:val="false"/>
                <w:color w:val="000000"/>
                <w:sz w:val="20"/>
              </w:rPr>
              <w:t>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68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30 маусымдағы</w:t>
            </w:r>
            <w:r>
              <w:br/>
            </w:r>
            <w:r>
              <w:rPr>
                <w:rFonts w:ascii="Times New Roman"/>
                <w:b w:val="false"/>
                <w:i w:val="false"/>
                <w:color w:val="000000"/>
                <w:sz w:val="20"/>
              </w:rPr>
              <w:t>№ 439-НҚ Бірлескен бұйрыққа</w:t>
            </w:r>
            <w:r>
              <w:br/>
            </w:r>
            <w:r>
              <w:rPr>
                <w:rFonts w:ascii="Times New Roman"/>
                <w:b w:val="false"/>
                <w:i w:val="false"/>
                <w:color w:val="000000"/>
                <w:sz w:val="20"/>
              </w:rPr>
              <w:t>2-қосымша</w:t>
            </w:r>
          </w:p>
        </w:tc>
      </w:tr>
    </w:tbl>
    <w:bookmarkStart w:name="z85" w:id="81"/>
    <w:p>
      <w:pPr>
        <w:spacing w:after="0"/>
        <w:ind w:left="0"/>
        <w:jc w:val="left"/>
      </w:pPr>
      <w:r>
        <w:rPr>
          <w:rFonts w:ascii="Times New Roman"/>
          <w:b/>
          <w:i w:val="false"/>
          <w:color w:val="000000"/>
        </w:rPr>
        <w:t xml:space="preserve"> Әлеуметтік маңызы бар азық-түлік тауарларына сауда үстемесі мен сыйақысының мөлшерін сақтау бөлігінде Қазақстан Республикасының сауда қызметін реттеу туралы заңнамасының сақталуының тексеру парағы</w:t>
      </w:r>
    </w:p>
    <w:bookmarkEnd w:id="8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субъектілердің (объектілердің) біртекті тобының атауы</w:t>
      </w:r>
    </w:p>
    <w:p>
      <w:pPr>
        <w:spacing w:after="0"/>
        <w:ind w:left="0"/>
        <w:jc w:val="both"/>
      </w:pPr>
      <w:r>
        <w:rPr>
          <w:rFonts w:ascii="Times New Roman"/>
          <w:b w:val="false"/>
          <w:i w:val="false"/>
          <w:color w:val="000000"/>
          <w:sz w:val="28"/>
        </w:rPr>
        <w:t>
      _______________________________________ ішкі сауда субъектісіне (объектісіне)</w:t>
      </w:r>
    </w:p>
    <w:p>
      <w:pPr>
        <w:spacing w:after="0"/>
        <w:ind w:left="0"/>
        <w:jc w:val="both"/>
      </w:pPr>
      <w:r>
        <w:rPr>
          <w:rFonts w:ascii="Times New Roman"/>
          <w:b w:val="false"/>
          <w:i w:val="false"/>
          <w:color w:val="000000"/>
          <w:sz w:val="28"/>
        </w:rPr>
        <w:t>
      қатысты тексеруді тағайындаған мемлекеттік орган/ профилактикалық бақылауды</w:t>
      </w:r>
    </w:p>
    <w:p>
      <w:pPr>
        <w:spacing w:after="0"/>
        <w:ind w:left="0"/>
        <w:jc w:val="both"/>
      </w:pPr>
      <w:r>
        <w:rPr>
          <w:rFonts w:ascii="Times New Roman"/>
          <w:b w:val="false"/>
          <w:i w:val="false"/>
          <w:color w:val="000000"/>
          <w:sz w:val="28"/>
        </w:rPr>
        <w:t>
      тағайындау туралы акт____________________________________________________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немесе өнім беруші (сатушы) ресімдеген азық-түлік тауарларына тауарлық-ілеспе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 жеткізу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тауарын беру шартында көрсетілген өндірушінің босату бағасының немесе көтерме сауда берушінің сатып алу бағасының он бес пайызынан аспайтын шекті сауда үстемесінің мөлшерін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Бақылау субъектісінің (объектісінің)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