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ff37" w14:textId="c50f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17 қаңтардағы № 23 бұйрығы. Қазақстан Республикасының Әділет министрлігінде 2023 жылғы 19 қаңтарда № 31718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10258 болып тіркелген)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Қатты пайдалы қазбаларды қайта өңдеу бойынша жұмыстарды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Негізгі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Қатты пайдалы қазбаларды қайта өңдеу бойынша жұмыстарды жүргізетін қауіпті өндірістік объектілер үшін өнеркәсіптік қауіпсіздікті қамтамасыз етудің осы қағидалары (бұдан әрі – Қағидалар) "Азаматтық қорғау туралы"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уату-сұрыптау жылжымалы және құрастыру-бөлшектеу уату-сұрыптау және байыту қондырғыларын (бұдан әрі - фабрика) кесектеу (агломерация, брикеттеу, кесектеу), байыту, ұсақтау және пайдалану жөнінде қауіпті өндірістік объектілерді жобалау, салу, пайдалану, кеңейту, реконструкциялау, жаңғырту, консервациялау және жою кезіндегі ұйымдастыру мен өнеркәсіптік қауіпсіздікті қамтамасыз етудің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Жұмысшылар мен мамандарды олардың мамандықтарына сәйкес арнаулы киіммен, арнаулы аяқ киіммен, жарамды қорғау дулығаларымен, көзілдірікпен, жеке қорғаныс құралдарымен (бұдан әрі – ЖҚҚ) қамтамасыз ету және оларды пайдалануды міндеттеу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12. Қауіпсіздіктің жоғары талаптары қойылған жұмыстарды жүргізуге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 (Нормативтік құқықтық актілерді мемлекеттік тіркеу тізілімінде № 21151 болып тіркелген) сәйкес ресімделген нысан бойынша жоғары қауіптілігі жұмыстарды орындауға жазбаша жүктелім-рұқсатнама беріледі.";</w:t>
      </w:r>
    </w:p>
    <w:bookmarkEnd w:id="7"/>
    <w:bookmarkStart w:name="z14" w:id="8"/>
    <w:p>
      <w:pPr>
        <w:spacing w:after="0"/>
        <w:ind w:left="0"/>
        <w:jc w:val="both"/>
      </w:pPr>
      <w:r>
        <w:rPr>
          <w:rFonts w:ascii="Times New Roman"/>
          <w:b w:val="false"/>
          <w:i w:val="false"/>
          <w:color w:val="000000"/>
          <w:sz w:val="28"/>
        </w:rPr>
        <w:t>
      Рұқсат беру наряды мен бөгде ұйымның персоналы жұмыстарды орындау үшін объекті аумағында рұқсатнама ресімделеді. Онда қауіпті факторлар көрсетіледі, рұқсат алған ұйым жұмыстарды орындайтын және оларды қауіпсіз өндіретін учаскенің немесе объектінің шекаралары белгіленеді.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 Барлық қызмет көрсететін алаңшаларды, өтпелі көпірлер мен баспалдақтарды берік, орнықты етіп орындау және 0,14 м биіктікке таяныштардың төменгі жағы бойынша тұтас қаптамасы және көлденең шабағы бар (тік баспалдақтардан басқа) биіктігі кемінде 1 м таянышпен жабдықтау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"2-тарау. Материалдарды уату және ұсақтау кезінде өнеркәсіптік қауіпсіздікті қамтамасыз ету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"44. Бункердің қабылдау алаңы және қоректендіруші алаңының, ірі бөлгіштер арасында байланыс (телефон, радиобайланыс, дауыс зорайтқыш, жарықты) болуы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7) тармақшасы мынадай редакцияда жазылсын:</w:t>
      </w:r>
    </w:p>
    <w:bookmarkStart w:name="z22" w:id="12"/>
    <w:p>
      <w:pPr>
        <w:spacing w:after="0"/>
        <w:ind w:left="0"/>
        <w:jc w:val="both"/>
      </w:pPr>
      <w:r>
        <w:rPr>
          <w:rFonts w:ascii="Times New Roman"/>
          <w:b w:val="false"/>
          <w:i w:val="false"/>
          <w:color w:val="000000"/>
          <w:sz w:val="28"/>
        </w:rPr>
        <w:t>
      "7) жөндеу жұмыстарын жүргізіп жатқан жұмысшылар сақтандырғыш әбзел киеді және мықты тірекке байланады. Жұмыс жүргізу кезінде бункер үстіндегі бөлімде тұрған бақылаушы сымарқан мен арқанды ұстап тұрады;";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24" w:id="13"/>
    <w:p>
      <w:pPr>
        <w:spacing w:after="0"/>
        <w:ind w:left="0"/>
        <w:jc w:val="both"/>
      </w:pPr>
      <w:r>
        <w:rPr>
          <w:rFonts w:ascii="Times New Roman"/>
          <w:b w:val="false"/>
          <w:i w:val="false"/>
          <w:color w:val="000000"/>
          <w:sz w:val="28"/>
        </w:rPr>
        <w:t>
      "3-тарау. Флотация бөлімдерін, магнитті сепарация бөлімдерін, байытудың электрлік және радиометрлік әдістерін пайдалану кезінде өнеркәсіптік қауіпсіздікті қамтамасыз 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"4-тарау. Гравитациялық байыту әдісі кезінде өнеркәсіптік қауіпсіздікті қамтамасыз ету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"5-тарау. Қойылту, сусыздандыру және кептіру бөлімін пайдалану кезінде өнеркәсіптік қауіпсіздікті қамтамасыз ету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"6-тарау Гидрометаллургиялық процесс кезінде өнеркәсіптік қауіпсіздікті қамтамасыз ету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бірінші абзацы мынадай редакцияда жазылсын:</w:t>
      </w:r>
    </w:p>
    <w:bookmarkStart w:name="z32" w:id="17"/>
    <w:p>
      <w:pPr>
        <w:spacing w:after="0"/>
        <w:ind w:left="0"/>
        <w:jc w:val="both"/>
      </w:pPr>
      <w:r>
        <w:rPr>
          <w:rFonts w:ascii="Times New Roman"/>
          <w:b w:val="false"/>
          <w:i w:val="false"/>
          <w:color w:val="000000"/>
          <w:sz w:val="28"/>
        </w:rPr>
        <w:t>
      "128. Реакторлар мен сілтісіздендіргіштер оларды сұйықтықтармен толтырудың деңгейін бақылайтын техникалық құралдармен, белгіленген деңгейден артуына жол бермейтін дабылмен жабдықталады.";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"7-тарау. Құрамында алтын бар кендерді және құмдарды өңдеу кезінде өнеркәсіптік қауіпсіздікті қамтамасыз 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"8-тарау. Реагенттік бөлімдерді және реагенттер қоймаларын пайдалану кезінде өнеркәсіптік қауіпсіздікті қамтамасыз 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8" w:id="20"/>
    <w:p>
      <w:pPr>
        <w:spacing w:after="0"/>
        <w:ind w:left="0"/>
        <w:jc w:val="both"/>
      </w:pPr>
      <w:r>
        <w:rPr>
          <w:rFonts w:ascii="Times New Roman"/>
          <w:b w:val="false"/>
          <w:i w:val="false"/>
          <w:color w:val="000000"/>
          <w:sz w:val="28"/>
        </w:rPr>
        <w:t>
      "9-тарау. Қалдық шаруашылығында өнеркәсіптік қауіпсіздікті қамтамасыз ету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40" w:id="21"/>
    <w:p>
      <w:pPr>
        <w:spacing w:after="0"/>
        <w:ind w:left="0"/>
        <w:jc w:val="both"/>
      </w:pPr>
      <w:r>
        <w:rPr>
          <w:rFonts w:ascii="Times New Roman"/>
          <w:b w:val="false"/>
          <w:i w:val="false"/>
          <w:color w:val="000000"/>
          <w:sz w:val="28"/>
        </w:rPr>
        <w:t>
      "10-тарау. Агломерация және кесектеу, кептіру бөлімдерінде әктасты күйдіру кезінде өнеркәсіптік қауіпсіздікті қамтамасыз ету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42" w:id="22"/>
    <w:p>
      <w:pPr>
        <w:spacing w:after="0"/>
        <w:ind w:left="0"/>
        <w:jc w:val="both"/>
      </w:pPr>
      <w:r>
        <w:rPr>
          <w:rFonts w:ascii="Times New Roman"/>
          <w:b w:val="false"/>
          <w:i w:val="false"/>
          <w:color w:val="000000"/>
          <w:sz w:val="28"/>
        </w:rPr>
        <w:t>
      "11-тарау. Кендердің, концентраттар мен кенсіз материалдар қоймаларын пайдалану кезінде өнеркәсіптік қауіпсіздікті қамтамасыз ету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44" w:id="23"/>
    <w:p>
      <w:pPr>
        <w:spacing w:after="0"/>
        <w:ind w:left="0"/>
        <w:jc w:val="both"/>
      </w:pPr>
      <w:r>
        <w:rPr>
          <w:rFonts w:ascii="Times New Roman"/>
          <w:b w:val="false"/>
          <w:i w:val="false"/>
          <w:color w:val="000000"/>
          <w:sz w:val="28"/>
        </w:rPr>
        <w:t>
      "12-тарау. Технологиялық көлікте өнеркәсіптік қауіпсіздікті қамтамасыз ету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6" w:id="24"/>
    <w:p>
      <w:pPr>
        <w:spacing w:after="0"/>
        <w:ind w:left="0"/>
        <w:jc w:val="both"/>
      </w:pPr>
      <w:r>
        <w:rPr>
          <w:rFonts w:ascii="Times New Roman"/>
          <w:b w:val="false"/>
          <w:i w:val="false"/>
          <w:color w:val="000000"/>
          <w:sz w:val="28"/>
        </w:rPr>
        <w:t>
      "13-тарау. Жөндеу-монтаждау және такелаж жұмыстары кезінде өнеркәсіптік қауіпсіздікті қамтамасыз ету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48" w:id="25"/>
    <w:p>
      <w:pPr>
        <w:spacing w:after="0"/>
        <w:ind w:left="0"/>
        <w:jc w:val="both"/>
      </w:pPr>
      <w:r>
        <w:rPr>
          <w:rFonts w:ascii="Times New Roman"/>
          <w:b w:val="false"/>
          <w:i w:val="false"/>
          <w:color w:val="000000"/>
          <w:sz w:val="28"/>
        </w:rPr>
        <w:t>
      "14-тарау. Ғимараттарды, техникалық құрылғыларды, желдету қондырғыларын пайдалану кезінде өнеркәсіптік қауіпсіздікті қамтамасыз ету";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50" w:id="26"/>
    <w:p>
      <w:pPr>
        <w:spacing w:after="0"/>
        <w:ind w:left="0"/>
        <w:jc w:val="both"/>
      </w:pPr>
      <w:r>
        <w:rPr>
          <w:rFonts w:ascii="Times New Roman"/>
          <w:b w:val="false"/>
          <w:i w:val="false"/>
          <w:color w:val="000000"/>
          <w:sz w:val="28"/>
        </w:rPr>
        <w:t>
      "15-тарау. Құрамында жоғары табиғи радиоктивті компоненттер бар кендерді қайта өңдеу кезінде өнеркәсіптік қауіпсіздікті қамтамасыз ету тәртібі";</w:t>
      </w:r>
    </w:p>
    <w:bookmarkEnd w:id="26"/>
    <w:bookmarkStart w:name="z51"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bookmarkEnd w:id="27"/>
    <w:bookmarkStart w:name="z52" w:id="28"/>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8"/>
    <w:bookmarkStart w:name="z53"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54" w:id="30"/>
    <w:p>
      <w:pPr>
        <w:spacing w:after="0"/>
        <w:ind w:left="0"/>
        <w:jc w:val="both"/>
      </w:pPr>
      <w:r>
        <w:rPr>
          <w:rFonts w:ascii="Times New Roman"/>
          <w:b w:val="false"/>
          <w:i w:val="false"/>
          <w:color w:val="000000"/>
          <w:sz w:val="28"/>
        </w:rPr>
        <w:t xml:space="preserve">
      2) осы бұйрықтың Қазақстан Республикасы Төтенше жағдайлар министрлігінің ресми интернет-ресурсында жариялануын; </w:t>
      </w:r>
    </w:p>
    <w:bookmarkEnd w:id="30"/>
    <w:bookmarkStart w:name="z55" w:id="3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31"/>
    <w:bookmarkStart w:name="z56" w:id="32"/>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Төтенше жағдайлар вице-министріне жүктелсін.</w:t>
      </w:r>
    </w:p>
    <w:bookmarkEnd w:id="32"/>
    <w:bookmarkStart w:name="z57"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