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d8ff" w14:textId="36ad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6 қаңтардағы № 4 бұйрығы. Қазақстан Республикасының Әділет министрлігінде 2023 жылғы 13 қаңтарда № 31688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Ұшу қауіпсіздігін қамтамасыз етуге қатысатын авиация персоналының кәсіптік даярлығының үлгілік </w:t>
      </w:r>
      <w:r>
        <w:rPr>
          <w:rFonts w:ascii="Times New Roman"/>
          <w:b w:val="false"/>
          <w:i w:val="false"/>
          <w:color w:val="000000"/>
          <w:sz w:val="28"/>
        </w:rPr>
        <w:t>бағдарламасында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11) тармақша алып тасталсын; </w:t>
      </w:r>
    </w:p>
    <w:bookmarkEnd w:id="1"/>
    <w:bookmarkStart w:name="z6" w:id="2"/>
    <w:p>
      <w:pPr>
        <w:spacing w:after="0"/>
        <w:ind w:left="0"/>
        <w:jc w:val="both"/>
      </w:pPr>
      <w:r>
        <w:rPr>
          <w:rFonts w:ascii="Times New Roman"/>
          <w:b w:val="false"/>
          <w:i w:val="false"/>
          <w:color w:val="000000"/>
          <w:sz w:val="28"/>
        </w:rPr>
        <w:t>
      15) тармақша мынадай редакцияда жазылсын:</w:t>
      </w:r>
    </w:p>
    <w:bookmarkEnd w:id="2"/>
    <w:bookmarkStart w:name="z7" w:id="3"/>
    <w:p>
      <w:pPr>
        <w:spacing w:after="0"/>
        <w:ind w:left="0"/>
        <w:jc w:val="both"/>
      </w:pPr>
      <w:r>
        <w:rPr>
          <w:rFonts w:ascii="Times New Roman"/>
          <w:b w:val="false"/>
          <w:i w:val="false"/>
          <w:color w:val="000000"/>
          <w:sz w:val="28"/>
        </w:rPr>
        <w:t>
      "15) әуе кемесінің бақылаудағы командирі (PICUS) – бақыланатын әуе кемесінің командирі ретінде функциялар мен міндеттерді орындайтын екінші ұшқыш. PICUS уақыты екінші пилоттың ұшу кітапшасында тіркеледі, нұсқаушының немесе ӘКК қолымен куәландырылады және ӘКК ретінде жалпы ұшуға есептеледі;";</w:t>
      </w:r>
    </w:p>
    <w:bookmarkEnd w:id="3"/>
    <w:bookmarkStart w:name="z8" w:id="4"/>
    <w:p>
      <w:pPr>
        <w:spacing w:after="0"/>
        <w:ind w:left="0"/>
        <w:jc w:val="both"/>
      </w:pPr>
      <w:r>
        <w:rPr>
          <w:rFonts w:ascii="Times New Roman"/>
          <w:b w:val="false"/>
          <w:i w:val="false"/>
          <w:color w:val="000000"/>
          <w:sz w:val="28"/>
        </w:rPr>
        <w:t>
      17) тармақша мынадай редакцияда жазылсын:</w:t>
      </w:r>
    </w:p>
    <w:bookmarkEnd w:id="4"/>
    <w:bookmarkStart w:name="z9" w:id="5"/>
    <w:p>
      <w:pPr>
        <w:spacing w:after="0"/>
        <w:ind w:left="0"/>
        <w:jc w:val="both"/>
      </w:pPr>
      <w:r>
        <w:rPr>
          <w:rFonts w:ascii="Times New Roman"/>
          <w:b w:val="false"/>
          <w:i w:val="false"/>
          <w:color w:val="000000"/>
          <w:sz w:val="28"/>
        </w:rPr>
        <w:t>
      "17) әуе кемесінің типі – бір қағидаттық конструкциядағы барлық ӘК, оның ішінде пилотаждық және ұшу сипаттамаларының өзгерісіне алып келетіндерді есепке алмағанда олардың барлық модификациялары;";</w:t>
      </w:r>
    </w:p>
    <w:bookmarkEnd w:id="5"/>
    <w:bookmarkStart w:name="z10" w:id="6"/>
    <w:p>
      <w:pPr>
        <w:spacing w:after="0"/>
        <w:ind w:left="0"/>
        <w:jc w:val="both"/>
      </w:pPr>
      <w:r>
        <w:rPr>
          <w:rFonts w:ascii="Times New Roman"/>
          <w:b w:val="false"/>
          <w:i w:val="false"/>
          <w:color w:val="000000"/>
          <w:sz w:val="28"/>
        </w:rPr>
        <w:t xml:space="preserve">
      19) және 20) тармақшалар алып тасталсын; </w:t>
      </w:r>
    </w:p>
    <w:bookmarkEnd w:id="6"/>
    <w:bookmarkStart w:name="z11" w:id="7"/>
    <w:p>
      <w:pPr>
        <w:spacing w:after="0"/>
        <w:ind w:left="0"/>
        <w:jc w:val="both"/>
      </w:pPr>
      <w:r>
        <w:rPr>
          <w:rFonts w:ascii="Times New Roman"/>
          <w:b w:val="false"/>
          <w:i w:val="false"/>
          <w:color w:val="000000"/>
          <w:sz w:val="28"/>
        </w:rPr>
        <w:t xml:space="preserve">
      79) тармақша алып тасталсын; </w:t>
      </w:r>
    </w:p>
    <w:bookmarkEnd w:id="7"/>
    <w:bookmarkStart w:name="z12" w:id="8"/>
    <w:p>
      <w:pPr>
        <w:spacing w:after="0"/>
        <w:ind w:left="0"/>
        <w:jc w:val="both"/>
      </w:pPr>
      <w:r>
        <w:rPr>
          <w:rFonts w:ascii="Times New Roman"/>
          <w:b w:val="false"/>
          <w:i w:val="false"/>
          <w:color w:val="000000"/>
          <w:sz w:val="28"/>
        </w:rPr>
        <w:t xml:space="preserve">
      98) тармақша алып тасталсын;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"6. Осы Үлгілік бағдарламаның шеңберінде кәсіптік даярлау үшін іске асыратын бағдармаларды тек шетел тілін үйренудің жалпы аспектілерін іске асыратын бағдарламаларды қоспағанда, уәкілетті ұйыммен келісуге жатады.</w:t>
      </w:r>
    </w:p>
    <w:bookmarkEnd w:id="9"/>
    <w:bookmarkStart w:name="z15" w:id="10"/>
    <w:p>
      <w:pPr>
        <w:spacing w:after="0"/>
        <w:ind w:left="0"/>
        <w:jc w:val="both"/>
      </w:pPr>
      <w:r>
        <w:rPr>
          <w:rFonts w:ascii="Times New Roman"/>
          <w:b w:val="false"/>
          <w:i w:val="false"/>
          <w:color w:val="000000"/>
          <w:sz w:val="28"/>
        </w:rPr>
        <w:t>
      7. Кәсіптік даярлау үшін іске асырылатын, осы Үлгілік бағдарламаларда көзделмеген бағдарламалар уәкілетті ұйыммен келісуге жатпайды.";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"30. LАPL (MHG)-қа үміткердің мотодельтапланда кемі 20 сағат ұшу даярлығы болуы керек, оның ішінде кем дегенде:</w:t>
      </w:r>
    </w:p>
    <w:bookmarkEnd w:id="11"/>
    <w:p>
      <w:pPr>
        <w:spacing w:after="0"/>
        <w:ind w:left="0"/>
        <w:jc w:val="both"/>
      </w:pPr>
      <w:r>
        <w:rPr>
          <w:rFonts w:ascii="Times New Roman"/>
          <w:b w:val="false"/>
          <w:i w:val="false"/>
          <w:color w:val="000000"/>
          <w:sz w:val="28"/>
        </w:rPr>
        <w:t>
      жеке өзінің ұшу даярлығын тексеру үшін мотодельтапланда пилот-нұсқаушымен 10 сағат, оның ішінде:</w:t>
      </w:r>
    </w:p>
    <w:p>
      <w:pPr>
        <w:spacing w:after="0"/>
        <w:ind w:left="0"/>
        <w:jc w:val="both"/>
      </w:pPr>
      <w:r>
        <w:rPr>
          <w:rFonts w:ascii="Times New Roman"/>
          <w:b w:val="false"/>
          <w:i w:val="false"/>
          <w:color w:val="000000"/>
          <w:sz w:val="28"/>
        </w:rPr>
        <w:t>
      1) 3, 15, 30 және 50 метр биіктіктерде 25 рет ұшуы;</w:t>
      </w:r>
    </w:p>
    <w:p>
      <w:pPr>
        <w:spacing w:after="0"/>
        <w:ind w:left="0"/>
        <w:jc w:val="both"/>
      </w:pPr>
      <w:r>
        <w:rPr>
          <w:rFonts w:ascii="Times New Roman"/>
          <w:b w:val="false"/>
          <w:i w:val="false"/>
          <w:color w:val="000000"/>
          <w:sz w:val="28"/>
        </w:rPr>
        <w:t>
      2) дроссельденген қозғалтқышпен кемі 40 рет қонуы;</w:t>
      </w:r>
    </w:p>
    <w:p>
      <w:pPr>
        <w:spacing w:after="0"/>
        <w:ind w:left="0"/>
        <w:jc w:val="both"/>
      </w:pPr>
      <w:r>
        <w:rPr>
          <w:rFonts w:ascii="Times New Roman"/>
          <w:b w:val="false"/>
          <w:i w:val="false"/>
          <w:color w:val="000000"/>
          <w:sz w:val="28"/>
        </w:rPr>
        <w:t>
      3) өте төмен әуе жылдамдығында 1 сағат ұшу, құлаудың бастапқы және үдей түсетін кезеңдерін анықтау және одан шығару, қанаттың жиналуын алдын алу;</w:t>
      </w:r>
    </w:p>
    <w:p>
      <w:pPr>
        <w:spacing w:after="0"/>
        <w:ind w:left="0"/>
        <w:jc w:val="both"/>
      </w:pPr>
      <w:r>
        <w:rPr>
          <w:rFonts w:ascii="Times New Roman"/>
          <w:b w:val="false"/>
          <w:i w:val="false"/>
          <w:color w:val="000000"/>
          <w:sz w:val="28"/>
        </w:rPr>
        <w:t>
      4) 40 километрден (бұдан әрі - км) кем емес қашықтық маршруты бойынша 2 сағат ұшуы;</w:t>
      </w:r>
    </w:p>
    <w:p>
      <w:pPr>
        <w:spacing w:after="0"/>
        <w:ind w:left="0"/>
        <w:jc w:val="both"/>
      </w:pPr>
      <w:r>
        <w:rPr>
          <w:rFonts w:ascii="Times New Roman"/>
          <w:b w:val="false"/>
          <w:i w:val="false"/>
          <w:color w:val="000000"/>
          <w:sz w:val="28"/>
        </w:rPr>
        <w:t>
      5) 6 сағат жеке ұшуы, оның ішінде 2 сағат 40 км кем емес қашықтық маршрутымен жеке ұшуы.</w:t>
      </w:r>
    </w:p>
    <w:bookmarkStart w:name="z19" w:id="12"/>
    <w:p>
      <w:pPr>
        <w:spacing w:after="0"/>
        <w:ind w:left="0"/>
        <w:jc w:val="both"/>
      </w:pPr>
      <w:r>
        <w:rPr>
          <w:rFonts w:ascii="Times New Roman"/>
          <w:b w:val="false"/>
          <w:i w:val="false"/>
          <w:color w:val="000000"/>
          <w:sz w:val="28"/>
        </w:rPr>
        <w:t>
      31. Ұшу даярлығы қатерлер және қателер факторларын басқару қағидаттарын ескереді, сондай-ақ мыналарды қамтиды:</w:t>
      </w:r>
    </w:p>
    <w:bookmarkEnd w:id="12"/>
    <w:p>
      <w:pPr>
        <w:spacing w:after="0"/>
        <w:ind w:left="0"/>
        <w:jc w:val="both"/>
      </w:pPr>
      <w:r>
        <w:rPr>
          <w:rFonts w:ascii="Times New Roman"/>
          <w:b w:val="false"/>
          <w:i w:val="false"/>
          <w:color w:val="000000"/>
          <w:sz w:val="28"/>
        </w:rPr>
        <w:t>
      1) ұшу алдындағы даярлық, оның ішінде ӘК салмағы мен орталықтандыру есептеулері, ӘК ұшу алдында тексеру және қызмет көрсетулер;</w:t>
      </w:r>
    </w:p>
    <w:p>
      <w:pPr>
        <w:spacing w:after="0"/>
        <w:ind w:left="0"/>
        <w:jc w:val="both"/>
      </w:pPr>
      <w:r>
        <w:rPr>
          <w:rFonts w:ascii="Times New Roman"/>
          <w:b w:val="false"/>
          <w:i w:val="false"/>
          <w:color w:val="000000"/>
          <w:sz w:val="28"/>
        </w:rPr>
        <w:t>
      2) қозғалыс және ұшулардың әуеайлақтық сызбаларын, соқтығысып қалудан сақтандырудың шаралары мен рәсімдерін зерттеу;</w:t>
      </w:r>
    </w:p>
    <w:p>
      <w:pPr>
        <w:spacing w:after="0"/>
        <w:ind w:left="0"/>
        <w:jc w:val="both"/>
      </w:pPr>
      <w:r>
        <w:rPr>
          <w:rFonts w:ascii="Times New Roman"/>
          <w:b w:val="false"/>
          <w:i w:val="false"/>
          <w:color w:val="000000"/>
          <w:sz w:val="28"/>
        </w:rPr>
        <w:t>
      3) ӘК сыртқы көзге көрінетін бағдарларды қолданып басқару;</w:t>
      </w:r>
    </w:p>
    <w:p>
      <w:pPr>
        <w:spacing w:after="0"/>
        <w:ind w:left="0"/>
        <w:jc w:val="both"/>
      </w:pPr>
      <w:r>
        <w:rPr>
          <w:rFonts w:ascii="Times New Roman"/>
          <w:b w:val="false"/>
          <w:i w:val="false"/>
          <w:color w:val="000000"/>
          <w:sz w:val="28"/>
        </w:rPr>
        <w:t>
      4) өте төмен әуе жылдамдығындағы ұшулар, құлаудың бастапқы және үдей түсетін кезеңдерін анықтау және одан шығару, ауа ағысына тап болудың алдын алу;</w:t>
      </w:r>
    </w:p>
    <w:p>
      <w:pPr>
        <w:spacing w:after="0"/>
        <w:ind w:left="0"/>
        <w:jc w:val="both"/>
      </w:pPr>
      <w:r>
        <w:rPr>
          <w:rFonts w:ascii="Times New Roman"/>
          <w:b w:val="false"/>
          <w:i w:val="false"/>
          <w:color w:val="000000"/>
          <w:sz w:val="28"/>
        </w:rPr>
        <w:t>
      5) өте жоғары әуе жылдамдығындағы ұшулар, жоспарлау кезінде оны анықтау және қауіптен шығару, шұғыл бұрылыс пен одан шығару;</w:t>
      </w:r>
    </w:p>
    <w:p>
      <w:pPr>
        <w:spacing w:after="0"/>
        <w:ind w:left="0"/>
        <w:jc w:val="both"/>
      </w:pPr>
      <w:r>
        <w:rPr>
          <w:rFonts w:ascii="Times New Roman"/>
          <w:b w:val="false"/>
          <w:i w:val="false"/>
          <w:color w:val="000000"/>
          <w:sz w:val="28"/>
        </w:rPr>
        <w:t>
      6) қалыпты және қапталдан жел соғып тұрған кезде ұшу және қону;</w:t>
      </w:r>
    </w:p>
    <w:p>
      <w:pPr>
        <w:spacing w:after="0"/>
        <w:ind w:left="0"/>
        <w:jc w:val="both"/>
      </w:pPr>
      <w:r>
        <w:rPr>
          <w:rFonts w:ascii="Times New Roman"/>
          <w:b w:val="false"/>
          <w:i w:val="false"/>
          <w:color w:val="000000"/>
          <w:sz w:val="28"/>
        </w:rPr>
        <w:t>
      7) ерекше ұшу сипаттамалары (қысқа жолақтан ұшу және кедергілерден өту, шектеулі жолаққа қондыру);</w:t>
      </w:r>
    </w:p>
    <w:p>
      <w:pPr>
        <w:spacing w:after="0"/>
        <w:ind w:left="0"/>
        <w:jc w:val="both"/>
      </w:pPr>
      <w:r>
        <w:rPr>
          <w:rFonts w:ascii="Times New Roman"/>
          <w:b w:val="false"/>
          <w:i w:val="false"/>
          <w:color w:val="000000"/>
          <w:sz w:val="28"/>
        </w:rPr>
        <w:t>
      8) көзбен көрінетін бағдарларды пайдалану бойынша маршрутпен ұшу, жолды есептеп шығару және навигациялық құралдарды қолдану;</w:t>
      </w:r>
    </w:p>
    <w:p>
      <w:pPr>
        <w:spacing w:after="0"/>
        <w:ind w:left="0"/>
        <w:jc w:val="both"/>
      </w:pPr>
      <w:r>
        <w:rPr>
          <w:rFonts w:ascii="Times New Roman"/>
          <w:b w:val="false"/>
          <w:i w:val="false"/>
          <w:color w:val="000000"/>
          <w:sz w:val="28"/>
        </w:rPr>
        <w:t>
      9) төтенше операциялар кезінде ұшудың айрықша жағдайларындағы әрекет, оның ішінде борт жабдықтарының істен шығуының ұқсас кезінде;</w:t>
      </w:r>
    </w:p>
    <w:p>
      <w:pPr>
        <w:spacing w:after="0"/>
        <w:ind w:left="0"/>
        <w:jc w:val="both"/>
      </w:pPr>
      <w:r>
        <w:rPr>
          <w:rFonts w:ascii="Times New Roman"/>
          <w:b w:val="false"/>
          <w:i w:val="false"/>
          <w:color w:val="000000"/>
          <w:sz w:val="28"/>
        </w:rPr>
        <w:t>
      10) әуе қозғалысы ережелерін, байланыс рәсімдерін және фразеологиясын сақтау.";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"40. LАPL (АG)-қа үміткердің автожирда кемі 25 сағат ұшу даярлығы болуы керек, оның ішінде кем дегенде:</w:t>
      </w:r>
    </w:p>
    <w:bookmarkEnd w:id="13"/>
    <w:p>
      <w:pPr>
        <w:spacing w:after="0"/>
        <w:ind w:left="0"/>
        <w:jc w:val="both"/>
      </w:pPr>
      <w:r>
        <w:rPr>
          <w:rFonts w:ascii="Times New Roman"/>
          <w:b w:val="false"/>
          <w:i w:val="false"/>
          <w:color w:val="000000"/>
          <w:sz w:val="28"/>
        </w:rPr>
        <w:t>
      жеке өзінің ұшу даярлығын тексеру үшін автожирда пилот-нұсқаушымен 15 сағат, оның ішінде кем дегенде:</w:t>
      </w:r>
    </w:p>
    <w:p>
      <w:pPr>
        <w:spacing w:after="0"/>
        <w:ind w:left="0"/>
        <w:jc w:val="both"/>
      </w:pPr>
      <w:r>
        <w:rPr>
          <w:rFonts w:ascii="Times New Roman"/>
          <w:b w:val="false"/>
          <w:i w:val="false"/>
          <w:color w:val="000000"/>
          <w:sz w:val="28"/>
        </w:rPr>
        <w:t>
      1) дроссельденген қозғалтқышпен кемі 10 рет қону;</w:t>
      </w:r>
    </w:p>
    <w:p>
      <w:pPr>
        <w:spacing w:after="0"/>
        <w:ind w:left="0"/>
        <w:jc w:val="both"/>
      </w:pPr>
      <w:r>
        <w:rPr>
          <w:rFonts w:ascii="Times New Roman"/>
          <w:b w:val="false"/>
          <w:i w:val="false"/>
          <w:color w:val="000000"/>
          <w:sz w:val="28"/>
        </w:rPr>
        <w:t>
      2) аса төмен әуе жылдамдықтарында ұшудың 1 сағаты, ротор айналымдарының баяулауының бастапқы және дамыған сатысын тану және одан шығару;</w:t>
      </w:r>
    </w:p>
    <w:p>
      <w:pPr>
        <w:spacing w:after="0"/>
        <w:ind w:left="0"/>
        <w:jc w:val="both"/>
      </w:pPr>
      <w:r>
        <w:rPr>
          <w:rFonts w:ascii="Times New Roman"/>
          <w:b w:val="false"/>
          <w:i w:val="false"/>
          <w:color w:val="000000"/>
          <w:sz w:val="28"/>
        </w:rPr>
        <w:t>
      3) ұшу әуеайлағынан ерекшеленетін басқа әуеайлақта толық тоқтағанға дейін бір қонумен ұзақтығы кемінде 100 км маршрут бойынша ұшудың 2 сағаты;</w:t>
      </w:r>
    </w:p>
    <w:p>
      <w:pPr>
        <w:spacing w:after="0"/>
        <w:ind w:left="0"/>
        <w:jc w:val="both"/>
      </w:pPr>
      <w:r>
        <w:rPr>
          <w:rFonts w:ascii="Times New Roman"/>
          <w:b w:val="false"/>
          <w:i w:val="false"/>
          <w:color w:val="000000"/>
          <w:sz w:val="28"/>
        </w:rPr>
        <w:t>
      4) 6 сағат дербес ұшу, оның ішінде маршруттар бойынша кемінде 3 сағат дербес ұшу, оның ішінде ұшу әуеайлағынан ерекшеленетін басқа әуеайлақта толық тоқтағанға дейін бір қонумен ұзақтығы кемінде 100 км маршрут бойынша 1 (бір) ұшу.</w:t>
      </w:r>
    </w:p>
    <w:bookmarkStart w:name="z22" w:id="14"/>
    <w:p>
      <w:pPr>
        <w:spacing w:after="0"/>
        <w:ind w:left="0"/>
        <w:jc w:val="both"/>
      </w:pPr>
      <w:r>
        <w:rPr>
          <w:rFonts w:ascii="Times New Roman"/>
          <w:b w:val="false"/>
          <w:i w:val="false"/>
          <w:color w:val="000000"/>
          <w:sz w:val="28"/>
        </w:rPr>
        <w:t>
      41. Ұшу даярлығы қатерлер және қателер факторларын басқару қағидаттарын ескереді, сондай-ақ мыналарды қамтиды:</w:t>
      </w:r>
    </w:p>
    <w:bookmarkEnd w:id="14"/>
    <w:p>
      <w:pPr>
        <w:spacing w:after="0"/>
        <w:ind w:left="0"/>
        <w:jc w:val="both"/>
      </w:pPr>
      <w:r>
        <w:rPr>
          <w:rFonts w:ascii="Times New Roman"/>
          <w:b w:val="false"/>
          <w:i w:val="false"/>
          <w:color w:val="000000"/>
          <w:sz w:val="28"/>
        </w:rPr>
        <w:t>
      1) ұшу алдындағы даярлық, оның ішінде ӘК салмағы мен орталықтандыру есептеулері, ӘК ұшу алдында тексеру және қызмет көрсет;</w:t>
      </w:r>
    </w:p>
    <w:p>
      <w:pPr>
        <w:spacing w:after="0"/>
        <w:ind w:left="0"/>
        <w:jc w:val="both"/>
      </w:pPr>
      <w:r>
        <w:rPr>
          <w:rFonts w:ascii="Times New Roman"/>
          <w:b w:val="false"/>
          <w:i w:val="false"/>
          <w:color w:val="000000"/>
          <w:sz w:val="28"/>
        </w:rPr>
        <w:t>
      2) қозғалыс және ұшулардың әуежайлық сызбаларын, соқтығысып қалудан сақтандырудың шаралары мен рәсімдерін зерттеу;</w:t>
      </w:r>
    </w:p>
    <w:p>
      <w:pPr>
        <w:spacing w:after="0"/>
        <w:ind w:left="0"/>
        <w:jc w:val="both"/>
      </w:pPr>
      <w:r>
        <w:rPr>
          <w:rFonts w:ascii="Times New Roman"/>
          <w:b w:val="false"/>
          <w:i w:val="false"/>
          <w:color w:val="000000"/>
          <w:sz w:val="28"/>
        </w:rPr>
        <w:t>
      3) ӘК сырт көзге көрінетін бағдарларды қолданып басқару;</w:t>
      </w:r>
    </w:p>
    <w:p>
      <w:pPr>
        <w:spacing w:after="0"/>
        <w:ind w:left="0"/>
        <w:jc w:val="both"/>
      </w:pPr>
      <w:r>
        <w:rPr>
          <w:rFonts w:ascii="Times New Roman"/>
          <w:b w:val="false"/>
          <w:i w:val="false"/>
          <w:color w:val="000000"/>
          <w:sz w:val="28"/>
        </w:rPr>
        <w:t>
      4) өте төмен әуе жылдамдығындағы ұшулар, ротор айналымының бәсеңдеуінің бастапқы және үдей түсетін кезеңдерін анықтау және одан шығару;</w:t>
      </w:r>
    </w:p>
    <w:p>
      <w:pPr>
        <w:spacing w:after="0"/>
        <w:ind w:left="0"/>
        <w:jc w:val="both"/>
      </w:pPr>
      <w:r>
        <w:rPr>
          <w:rFonts w:ascii="Times New Roman"/>
          <w:b w:val="false"/>
          <w:i w:val="false"/>
          <w:color w:val="000000"/>
          <w:sz w:val="28"/>
        </w:rPr>
        <w:t>
      5) өте жоғары әуе жылдамдығында ұшулар, жоспарлау кезінде оны анықтау және қауіптен шығару, шұғыл бұрылыс пен одан шығару;</w:t>
      </w:r>
    </w:p>
    <w:p>
      <w:pPr>
        <w:spacing w:after="0"/>
        <w:ind w:left="0"/>
        <w:jc w:val="both"/>
      </w:pPr>
      <w:r>
        <w:rPr>
          <w:rFonts w:ascii="Times New Roman"/>
          <w:b w:val="false"/>
          <w:i w:val="false"/>
          <w:color w:val="000000"/>
          <w:sz w:val="28"/>
        </w:rPr>
        <w:t>
      6) қалыпты және қапталдан жел соғып тұрған кезде ұшу және қону;</w:t>
      </w:r>
    </w:p>
    <w:p>
      <w:pPr>
        <w:spacing w:after="0"/>
        <w:ind w:left="0"/>
        <w:jc w:val="both"/>
      </w:pPr>
      <w:r>
        <w:rPr>
          <w:rFonts w:ascii="Times New Roman"/>
          <w:b w:val="false"/>
          <w:i w:val="false"/>
          <w:color w:val="000000"/>
          <w:sz w:val="28"/>
        </w:rPr>
        <w:t>
      7) ерекше ұшу сипаттамалары (қысқа жолақтан ұшу және кедергілерден өту, шектеулі жолаққа қондыру);</w:t>
      </w:r>
    </w:p>
    <w:p>
      <w:pPr>
        <w:spacing w:after="0"/>
        <w:ind w:left="0"/>
        <w:jc w:val="both"/>
      </w:pPr>
      <w:r>
        <w:rPr>
          <w:rFonts w:ascii="Times New Roman"/>
          <w:b w:val="false"/>
          <w:i w:val="false"/>
          <w:color w:val="000000"/>
          <w:sz w:val="28"/>
        </w:rPr>
        <w:t>
      8) көзбен көрінетін бағдарларды пайдалану бойынша маршрутпен ұшу, жолды есептеп шығару және навигациялық құралдарды қолдану;</w:t>
      </w:r>
    </w:p>
    <w:p>
      <w:pPr>
        <w:spacing w:after="0"/>
        <w:ind w:left="0"/>
        <w:jc w:val="both"/>
      </w:pPr>
      <w:r>
        <w:rPr>
          <w:rFonts w:ascii="Times New Roman"/>
          <w:b w:val="false"/>
          <w:i w:val="false"/>
          <w:color w:val="000000"/>
          <w:sz w:val="28"/>
        </w:rPr>
        <w:t>
      9) төтенше операциялар кезінде ұшудың айрықша жағдайларындағы әрекет, оның ішінде борт жабдықтарының істен шығуының ұқсас кезінде;</w:t>
      </w:r>
    </w:p>
    <w:p>
      <w:pPr>
        <w:spacing w:after="0"/>
        <w:ind w:left="0"/>
        <w:jc w:val="both"/>
      </w:pPr>
      <w:r>
        <w:rPr>
          <w:rFonts w:ascii="Times New Roman"/>
          <w:b w:val="false"/>
          <w:i w:val="false"/>
          <w:color w:val="000000"/>
          <w:sz w:val="28"/>
        </w:rPr>
        <w:t>
      10) қону және ұшу, бақыланатын әуеайлақ транзитімен ұшып өту, әуе қозғалысына қызмет көрсету ережелерін, байланыс рәсімдерін және фразеологиясын сақтау.";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"72. Ұшу даярлығы қатерлер мен қателер факторларын басқару қағидаттарын ескереді, сондай-ақ мыналарды қамтиды:</w:t>
      </w:r>
    </w:p>
    <w:bookmarkEnd w:id="15"/>
    <w:p>
      <w:pPr>
        <w:spacing w:after="0"/>
        <w:ind w:left="0"/>
        <w:jc w:val="both"/>
      </w:pPr>
      <w:r>
        <w:rPr>
          <w:rFonts w:ascii="Times New Roman"/>
          <w:b w:val="false"/>
          <w:i w:val="false"/>
          <w:color w:val="000000"/>
          <w:sz w:val="28"/>
        </w:rPr>
        <w:t>
      1) ұшу алдындағы даярлық, оның ішінде ӘК салмағы мен орталықтандыру есептеулері, ұшу алдындағы тексеру және ӘК-ға қызмет көрсету;</w:t>
      </w:r>
    </w:p>
    <w:p>
      <w:pPr>
        <w:spacing w:after="0"/>
        <w:ind w:left="0"/>
        <w:jc w:val="both"/>
      </w:pPr>
      <w:r>
        <w:rPr>
          <w:rFonts w:ascii="Times New Roman"/>
          <w:b w:val="false"/>
          <w:i w:val="false"/>
          <w:color w:val="000000"/>
          <w:sz w:val="28"/>
        </w:rPr>
        <w:t>
      2) қозғалыс және ұшулардың әуеайлақтық сызбаларын, соқтығысып қалудан сақтандырудың шаралары мен рәсімдерін зерттеу;</w:t>
      </w:r>
    </w:p>
    <w:p>
      <w:pPr>
        <w:spacing w:after="0"/>
        <w:ind w:left="0"/>
        <w:jc w:val="both"/>
      </w:pPr>
      <w:r>
        <w:rPr>
          <w:rFonts w:ascii="Times New Roman"/>
          <w:b w:val="false"/>
          <w:i w:val="false"/>
          <w:color w:val="000000"/>
          <w:sz w:val="28"/>
        </w:rPr>
        <w:t>
      3) ӘК-ні сыртқы көзге көрінетін бағдарларды қолдана отырып басқару;</w:t>
      </w:r>
    </w:p>
    <w:p>
      <w:pPr>
        <w:spacing w:after="0"/>
        <w:ind w:left="0"/>
        <w:jc w:val="both"/>
      </w:pPr>
      <w:r>
        <w:rPr>
          <w:rFonts w:ascii="Times New Roman"/>
          <w:b w:val="false"/>
          <w:i w:val="false"/>
          <w:color w:val="000000"/>
          <w:sz w:val="28"/>
        </w:rPr>
        <w:t>
      4) өте төмен әуе жылдамдығындағы ұшулар, құлаудың бастапқы және үдей түсетін кезеңдерін анықтау және одан шығару, ауа ағысына тап болудың алдын алу;</w:t>
      </w:r>
    </w:p>
    <w:p>
      <w:pPr>
        <w:spacing w:after="0"/>
        <w:ind w:left="0"/>
        <w:jc w:val="both"/>
      </w:pPr>
      <w:r>
        <w:rPr>
          <w:rFonts w:ascii="Times New Roman"/>
          <w:b w:val="false"/>
          <w:i w:val="false"/>
          <w:color w:val="000000"/>
          <w:sz w:val="28"/>
        </w:rPr>
        <w:t>
      5) өте жоғары әуе жылдамдығындағы ұшулар, жоспарлау кезінде оны анықтау және қауіптен шығару, шұғыл бұрылыс пен одан шығару;</w:t>
      </w:r>
    </w:p>
    <w:p>
      <w:pPr>
        <w:spacing w:after="0"/>
        <w:ind w:left="0"/>
        <w:jc w:val="both"/>
      </w:pPr>
      <w:r>
        <w:rPr>
          <w:rFonts w:ascii="Times New Roman"/>
          <w:b w:val="false"/>
          <w:i w:val="false"/>
          <w:color w:val="000000"/>
          <w:sz w:val="28"/>
        </w:rPr>
        <w:t>
      6) қалыпты және бүйірлеп жел соғып тұрған кезде ұшу және қону; планерді іске қосудың түрлі әдістері;</w:t>
      </w:r>
    </w:p>
    <w:p>
      <w:pPr>
        <w:spacing w:after="0"/>
        <w:ind w:left="0"/>
        <w:jc w:val="both"/>
      </w:pPr>
      <w:r>
        <w:rPr>
          <w:rFonts w:ascii="Times New Roman"/>
          <w:b w:val="false"/>
          <w:i w:val="false"/>
          <w:color w:val="000000"/>
          <w:sz w:val="28"/>
        </w:rPr>
        <w:t>
      7) ӘК-нің ерекше ұшу сипаттамалар (қысқа жолақтан ұшу және кедергілерден өту, шектеулі жолаққа қондыру);</w:t>
      </w:r>
    </w:p>
    <w:p>
      <w:pPr>
        <w:spacing w:after="0"/>
        <w:ind w:left="0"/>
        <w:jc w:val="both"/>
      </w:pPr>
      <w:r>
        <w:rPr>
          <w:rFonts w:ascii="Times New Roman"/>
          <w:b w:val="false"/>
          <w:i w:val="false"/>
          <w:color w:val="000000"/>
          <w:sz w:val="28"/>
        </w:rPr>
        <w:t>
      8) көзбен көрінетін бағдарларды пайдалану бойынша маршрутпен ұшу, жолды есептеп шығару және радионавигациялық құралдарды қолдану;</w:t>
      </w:r>
    </w:p>
    <w:p>
      <w:pPr>
        <w:spacing w:after="0"/>
        <w:ind w:left="0"/>
        <w:jc w:val="both"/>
      </w:pPr>
      <w:r>
        <w:rPr>
          <w:rFonts w:ascii="Times New Roman"/>
          <w:b w:val="false"/>
          <w:i w:val="false"/>
          <w:color w:val="000000"/>
          <w:sz w:val="28"/>
        </w:rPr>
        <w:t>
      9) төтенше операциялар кезінде ұшудың айрықша жағдайларындағы әрекет, оның ішінде борт жабдықтарының істен шығуының ұқсас кезінде;</w:t>
      </w:r>
    </w:p>
    <w:p>
      <w:pPr>
        <w:spacing w:after="0"/>
        <w:ind w:left="0"/>
        <w:jc w:val="both"/>
      </w:pPr>
      <w:r>
        <w:rPr>
          <w:rFonts w:ascii="Times New Roman"/>
          <w:b w:val="false"/>
          <w:i w:val="false"/>
          <w:color w:val="000000"/>
          <w:sz w:val="28"/>
        </w:rPr>
        <w:t>
      10) қону және ұшу, бақыланатын әуеайлақтың транзитімен ұшып өту, әуе қозғалысына қызмет көрсету ережелерін, байланыс және фразеология рәсімдерін сақтау.";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"83. Ұшу даярлығы қатерлер және қателер факторларын басқару қағидаттарын ескереді, сондай-ақ мыналарды қамтиды:</w:t>
      </w:r>
    </w:p>
    <w:bookmarkEnd w:id="16"/>
    <w:p>
      <w:pPr>
        <w:spacing w:after="0"/>
        <w:ind w:left="0"/>
        <w:jc w:val="both"/>
      </w:pPr>
      <w:r>
        <w:rPr>
          <w:rFonts w:ascii="Times New Roman"/>
          <w:b w:val="false"/>
          <w:i w:val="false"/>
          <w:color w:val="000000"/>
          <w:sz w:val="28"/>
        </w:rPr>
        <w:t>
      1) ұшу алдындағы даярлық, оның iшiнде ӘК жүктеу есептеулерi мен орталық бiлiгi, ӘК ұшуалды даярлығы мен қызмет көрсетулер;</w:t>
      </w:r>
    </w:p>
    <w:p>
      <w:pPr>
        <w:spacing w:after="0"/>
        <w:ind w:left="0"/>
        <w:jc w:val="both"/>
      </w:pPr>
      <w:r>
        <w:rPr>
          <w:rFonts w:ascii="Times New Roman"/>
          <w:b w:val="false"/>
          <w:i w:val="false"/>
          <w:color w:val="000000"/>
          <w:sz w:val="28"/>
        </w:rPr>
        <w:t>
      2) қозғалыс және ұшулардың әуеайлақтық сызбаларын, соқтығысып қалудан сақтандырудың шаралары мен рәсімдерін зерттеу;</w:t>
      </w:r>
    </w:p>
    <w:p>
      <w:pPr>
        <w:spacing w:after="0"/>
        <w:ind w:left="0"/>
        <w:jc w:val="both"/>
      </w:pPr>
      <w:r>
        <w:rPr>
          <w:rFonts w:ascii="Times New Roman"/>
          <w:b w:val="false"/>
          <w:i w:val="false"/>
          <w:color w:val="000000"/>
          <w:sz w:val="28"/>
        </w:rPr>
        <w:t>
      3) ӘК сыртқы көзге көрiнетiн бағдарлар бойынша басқару;</w:t>
      </w:r>
    </w:p>
    <w:p>
      <w:pPr>
        <w:spacing w:after="0"/>
        <w:ind w:left="0"/>
        <w:jc w:val="both"/>
      </w:pPr>
      <w:r>
        <w:rPr>
          <w:rFonts w:ascii="Times New Roman"/>
          <w:b w:val="false"/>
          <w:i w:val="false"/>
          <w:color w:val="000000"/>
          <w:sz w:val="28"/>
        </w:rPr>
        <w:t>
      4) қауіпті ең төменгі әуе жылдамдығында ұшу, құлаудың бастапқы және үдей түсетiн кезеңдерiн анықтау және одан шығару, ауа ағысына тап болудың алдын алу;</w:t>
      </w:r>
    </w:p>
    <w:p>
      <w:pPr>
        <w:spacing w:after="0"/>
        <w:ind w:left="0"/>
        <w:jc w:val="both"/>
      </w:pPr>
      <w:r>
        <w:rPr>
          <w:rFonts w:ascii="Times New Roman"/>
          <w:b w:val="false"/>
          <w:i w:val="false"/>
          <w:color w:val="000000"/>
          <w:sz w:val="28"/>
        </w:rPr>
        <w:t>
      5) ұшуды өте жоғары әуе жылдамдығында басқару, жоспарлау кезiнде оны анықтау және қауiптен шығару, шұғыл бұрылыс пен одан шығару;</w:t>
      </w:r>
    </w:p>
    <w:p>
      <w:pPr>
        <w:spacing w:after="0"/>
        <w:ind w:left="0"/>
        <w:jc w:val="both"/>
      </w:pPr>
      <w:r>
        <w:rPr>
          <w:rFonts w:ascii="Times New Roman"/>
          <w:b w:val="false"/>
          <w:i w:val="false"/>
          <w:color w:val="000000"/>
          <w:sz w:val="28"/>
        </w:rPr>
        <w:t>
      6) қалыпты және бүйiрлеп жел соғып тұрған кезде ұшу және қону;</w:t>
      </w:r>
    </w:p>
    <w:p>
      <w:pPr>
        <w:spacing w:after="0"/>
        <w:ind w:left="0"/>
        <w:jc w:val="both"/>
      </w:pPr>
      <w:r>
        <w:rPr>
          <w:rFonts w:ascii="Times New Roman"/>
          <w:b w:val="false"/>
          <w:i w:val="false"/>
          <w:color w:val="000000"/>
          <w:sz w:val="28"/>
        </w:rPr>
        <w:t>
      7) ӘК ерекше ұшу сипаттамалары (қысқа жолақтан ұшу және кедергiлерден өту, шектеулi жолаққа қондыру);</w:t>
      </w:r>
    </w:p>
    <w:p>
      <w:pPr>
        <w:spacing w:after="0"/>
        <w:ind w:left="0"/>
        <w:jc w:val="both"/>
      </w:pPr>
      <w:r>
        <w:rPr>
          <w:rFonts w:ascii="Times New Roman"/>
          <w:b w:val="false"/>
          <w:i w:val="false"/>
          <w:color w:val="000000"/>
          <w:sz w:val="28"/>
        </w:rPr>
        <w:t>
      8) құралдар бойынша ұшу, оның iшiнде 180</w:t>
      </w:r>
      <w:r>
        <w:rPr>
          <w:rFonts w:ascii="Times New Roman"/>
          <w:b w:val="false"/>
          <w:i w:val="false"/>
          <w:color w:val="000000"/>
          <w:vertAlign w:val="superscript"/>
        </w:rPr>
        <w:t>о</w:t>
      </w:r>
      <w:r>
        <w:rPr>
          <w:rFonts w:ascii="Times New Roman"/>
          <w:b w:val="false"/>
          <w:i w:val="false"/>
          <w:color w:val="000000"/>
          <w:sz w:val="28"/>
        </w:rPr>
        <w:t xml:space="preserve"> бұрылу;</w:t>
      </w:r>
    </w:p>
    <w:p>
      <w:pPr>
        <w:spacing w:after="0"/>
        <w:ind w:left="0"/>
        <w:jc w:val="both"/>
      </w:pPr>
      <w:r>
        <w:rPr>
          <w:rFonts w:ascii="Times New Roman"/>
          <w:b w:val="false"/>
          <w:i w:val="false"/>
          <w:color w:val="000000"/>
          <w:sz w:val="28"/>
        </w:rPr>
        <w:t>
      9) көрiнетiн бағдарларды пайдалану бойынша маршрутпен ұшу, жолды есептеп шығару, сандық және радионавигациялық құралдарды қолдану;</w:t>
      </w:r>
    </w:p>
    <w:p>
      <w:pPr>
        <w:spacing w:after="0"/>
        <w:ind w:left="0"/>
        <w:jc w:val="both"/>
      </w:pPr>
      <w:r>
        <w:rPr>
          <w:rFonts w:ascii="Times New Roman"/>
          <w:b w:val="false"/>
          <w:i w:val="false"/>
          <w:color w:val="000000"/>
          <w:sz w:val="28"/>
        </w:rPr>
        <w:t>
      10) айрықша жағдайда ұшуға әрекет ету, төтенше операциялар, оның iшiнде борт жабдығының iстен шығуын да қарастыру;</w:t>
      </w:r>
    </w:p>
    <w:p>
      <w:pPr>
        <w:spacing w:after="0"/>
        <w:ind w:left="0"/>
        <w:jc w:val="both"/>
      </w:pPr>
      <w:r>
        <w:rPr>
          <w:rFonts w:ascii="Times New Roman"/>
          <w:b w:val="false"/>
          <w:i w:val="false"/>
          <w:color w:val="000000"/>
          <w:sz w:val="28"/>
        </w:rPr>
        <w:t>
      11) бақылау әуеайлағына ұшып келу және кету, соқпай өте шығу, әуе қозғалысына қызмет көрсету ережелерiн сақтау, байланыс және фразеологиялар рәсімдері.";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"95. Ұшу даярлығы қатерлер және қателер факторларын басқару қағидаттарын ескереді, сондай-ақ мыналарды:</w:t>
      </w:r>
    </w:p>
    <w:bookmarkEnd w:id="17"/>
    <w:p>
      <w:pPr>
        <w:spacing w:after="0"/>
        <w:ind w:left="0"/>
        <w:jc w:val="both"/>
      </w:pPr>
      <w:r>
        <w:rPr>
          <w:rFonts w:ascii="Times New Roman"/>
          <w:b w:val="false"/>
          <w:i w:val="false"/>
          <w:color w:val="000000"/>
          <w:sz w:val="28"/>
        </w:rPr>
        <w:t>
      1) ұшу алдындағы дайындық, соған қоса салмақ пен ортаны көздеу есебi, ұшар алдындағы тексеру мен тiкұшаққа қызмет көрсетуді;</w:t>
      </w:r>
    </w:p>
    <w:p>
      <w:pPr>
        <w:spacing w:after="0"/>
        <w:ind w:left="0"/>
        <w:jc w:val="both"/>
      </w:pPr>
      <w:r>
        <w:rPr>
          <w:rFonts w:ascii="Times New Roman"/>
          <w:b w:val="false"/>
          <w:i w:val="false"/>
          <w:color w:val="000000"/>
          <w:sz w:val="28"/>
        </w:rPr>
        <w:t>
      2) қозғалыс пен ұшудың әуеайлақтық кестесiн зерттеуді, қақтығысудың алдын алу бойынша iс-шаралары мен тәртiптерiн зерттеуді;</w:t>
      </w:r>
    </w:p>
    <w:p>
      <w:pPr>
        <w:spacing w:after="0"/>
        <w:ind w:left="0"/>
        <w:jc w:val="both"/>
      </w:pPr>
      <w:r>
        <w:rPr>
          <w:rFonts w:ascii="Times New Roman"/>
          <w:b w:val="false"/>
          <w:i w:val="false"/>
          <w:color w:val="000000"/>
          <w:sz w:val="28"/>
        </w:rPr>
        <w:t>
      3) тікұшақты сыртқы көзге көрiнетiн бағдарлар бойынша басқаруды;</w:t>
      </w:r>
    </w:p>
    <w:p>
      <w:pPr>
        <w:spacing w:after="0"/>
        <w:ind w:left="0"/>
        <w:jc w:val="both"/>
      </w:pPr>
      <w:r>
        <w:rPr>
          <w:rFonts w:ascii="Times New Roman"/>
          <w:b w:val="false"/>
          <w:i w:val="false"/>
          <w:color w:val="000000"/>
          <w:sz w:val="28"/>
        </w:rPr>
        <w:t>
      4) ұшу, қону, салбырау, абайлаушылық, бұрылу, салбырау режиміне қалыпты ауысуды және одан шығуды;</w:t>
      </w:r>
    </w:p>
    <w:p>
      <w:pPr>
        <w:spacing w:after="0"/>
        <w:ind w:left="0"/>
        <w:jc w:val="both"/>
      </w:pPr>
      <w:r>
        <w:rPr>
          <w:rFonts w:ascii="Times New Roman"/>
          <w:b w:val="false"/>
          <w:i w:val="false"/>
          <w:color w:val="000000"/>
          <w:sz w:val="28"/>
        </w:rPr>
        <w:t>
      5) авариялық тәртіптер, автоайналымның негіздері, қозғалтқыштың тоқтап қалуын ұқсатуды, егер бұл нақты тікұшақтың түріне сай болса, жердегі резонансынан шығуды;</w:t>
      </w:r>
    </w:p>
    <w:p>
      <w:pPr>
        <w:spacing w:after="0"/>
        <w:ind w:left="0"/>
        <w:jc w:val="both"/>
      </w:pPr>
      <w:r>
        <w:rPr>
          <w:rFonts w:ascii="Times New Roman"/>
          <w:b w:val="false"/>
          <w:i w:val="false"/>
          <w:color w:val="000000"/>
          <w:sz w:val="28"/>
        </w:rPr>
        <w:t>
      6) салбырау режимінде жанына және кейін ауысуды, орнында айналуды;</w:t>
      </w:r>
    </w:p>
    <w:p>
      <w:pPr>
        <w:spacing w:after="0"/>
        <w:ind w:left="0"/>
        <w:jc w:val="both"/>
      </w:pPr>
      <w:r>
        <w:rPr>
          <w:rFonts w:ascii="Times New Roman"/>
          <w:b w:val="false"/>
          <w:i w:val="false"/>
          <w:color w:val="000000"/>
          <w:sz w:val="28"/>
        </w:rPr>
        <w:t>
      7) бастапқы дәрежеде құйындатып айналуды анықтауды және қорытынды жасауды;</w:t>
      </w:r>
    </w:p>
    <w:p>
      <w:pPr>
        <w:spacing w:after="0"/>
        <w:ind w:left="0"/>
        <w:jc w:val="both"/>
      </w:pPr>
      <w:r>
        <w:rPr>
          <w:rFonts w:ascii="Times New Roman"/>
          <w:b w:val="false"/>
          <w:i w:val="false"/>
          <w:color w:val="000000"/>
          <w:sz w:val="28"/>
        </w:rPr>
        <w:t>
      8) автоайналыммен қонуды, қозғалтқыштың тоқтап қалуын ұқсатумен қонуды, амалсыздан қону тәжiрибесiн орындауды;</w:t>
      </w:r>
    </w:p>
    <w:p>
      <w:pPr>
        <w:spacing w:after="0"/>
        <w:ind w:left="0"/>
        <w:jc w:val="both"/>
      </w:pPr>
      <w:r>
        <w:rPr>
          <w:rFonts w:ascii="Times New Roman"/>
          <w:b w:val="false"/>
          <w:i w:val="false"/>
          <w:color w:val="000000"/>
          <w:sz w:val="28"/>
        </w:rPr>
        <w:t>
      9) жабдықтардың тоқтап қалуын ұқсатуды және қозғалтқыштың, басқару, электроникалық және гидровикалық жүйелердiң бұзылған жағдайындағы апаттық тәртiптерді;</w:t>
      </w:r>
    </w:p>
    <w:p>
      <w:pPr>
        <w:spacing w:after="0"/>
        <w:ind w:left="0"/>
        <w:jc w:val="both"/>
      </w:pPr>
      <w:r>
        <w:rPr>
          <w:rFonts w:ascii="Times New Roman"/>
          <w:b w:val="false"/>
          <w:i w:val="false"/>
          <w:color w:val="000000"/>
          <w:sz w:val="28"/>
        </w:rPr>
        <w:t>
      10) жантаюдың ең үлкен бұрышымен бұрылуды;</w:t>
      </w:r>
    </w:p>
    <w:p>
      <w:pPr>
        <w:spacing w:after="0"/>
        <w:ind w:left="0"/>
        <w:jc w:val="both"/>
      </w:pPr>
      <w:r>
        <w:rPr>
          <w:rFonts w:ascii="Times New Roman"/>
          <w:b w:val="false"/>
          <w:i w:val="false"/>
          <w:color w:val="000000"/>
          <w:sz w:val="28"/>
        </w:rPr>
        <w:t>
      11) ауысулар, жылдам тоқтаулар, қума желмен оңтайландыруды, баурайларға қонуды және ұшуды;</w:t>
      </w:r>
    </w:p>
    <w:p>
      <w:pPr>
        <w:spacing w:after="0"/>
        <w:ind w:left="0"/>
        <w:jc w:val="both"/>
      </w:pPr>
      <w:r>
        <w:rPr>
          <w:rFonts w:ascii="Times New Roman"/>
          <w:b w:val="false"/>
          <w:i w:val="false"/>
          <w:color w:val="000000"/>
          <w:sz w:val="28"/>
        </w:rPr>
        <w:t>
      12) әртүрлі тапсырмаларды орындау үшін дайындалмаған алаңдарды таңдауды ескере отырып, шектелген кеңістікте және шектелген қуаттылықпен жағдайды оңтайландыруды;</w:t>
      </w:r>
    </w:p>
    <w:p>
      <w:pPr>
        <w:spacing w:after="0"/>
        <w:ind w:left="0"/>
        <w:jc w:val="both"/>
      </w:pPr>
      <w:r>
        <w:rPr>
          <w:rFonts w:ascii="Times New Roman"/>
          <w:b w:val="false"/>
          <w:i w:val="false"/>
          <w:color w:val="000000"/>
          <w:sz w:val="28"/>
        </w:rPr>
        <w:t>
      13) тек қана негiзгi пилоттық құралдарды қолданумен ұшуды, соның iшiнде аяқасты бұлтты жағдайға тап болуды ұқсатумен, 180</w:t>
      </w:r>
      <w:r>
        <w:rPr>
          <w:rFonts w:ascii="Times New Roman"/>
          <w:b w:val="false"/>
          <w:i w:val="false"/>
          <w:color w:val="000000"/>
          <w:vertAlign w:val="superscript"/>
        </w:rPr>
        <w:t>о</w:t>
      </w:r>
      <w:r>
        <w:rPr>
          <w:rFonts w:ascii="Times New Roman"/>
          <w:b w:val="false"/>
          <w:i w:val="false"/>
          <w:color w:val="000000"/>
          <w:sz w:val="28"/>
        </w:rPr>
        <w:t xml:space="preserve"> бұрылуды орындау және әдеттен тыс жағдайдан шығуды (оқу нұсқаушымен орындалады);</w:t>
      </w:r>
    </w:p>
    <w:p>
      <w:pPr>
        <w:spacing w:after="0"/>
        <w:ind w:left="0"/>
        <w:jc w:val="both"/>
      </w:pPr>
      <w:r>
        <w:rPr>
          <w:rFonts w:ascii="Times New Roman"/>
          <w:b w:val="false"/>
          <w:i w:val="false"/>
          <w:color w:val="000000"/>
          <w:sz w:val="28"/>
        </w:rPr>
        <w:t>
      14) көзбен шолып тұспалдауды, жолды есептеу және радионавигациялық құралдарды қолданумен маршрут бойынша ұшуды; ауа-райының бұзылуын ұқсату және сондағы керi қайту немесе амалсыздан қонуды орындау бойынша әрекеттерді;</w:t>
      </w:r>
    </w:p>
    <w:p>
      <w:pPr>
        <w:spacing w:after="0"/>
        <w:ind w:left="0"/>
        <w:jc w:val="both"/>
      </w:pPr>
      <w:r>
        <w:rPr>
          <w:rFonts w:ascii="Times New Roman"/>
          <w:b w:val="false"/>
          <w:i w:val="false"/>
          <w:color w:val="000000"/>
          <w:sz w:val="28"/>
        </w:rPr>
        <w:t>
      15) ұшып келу және ұшу, бақыланатын әуеайлақпен транзиттiк ұшу, әуе қозғалысына қызмет көрсету ережелерiн, байланыс және фразеология тәртiптерiн қамтиды.";</w:t>
      </w:r>
    </w:p>
    <w:bookmarkStart w:name="z29" w:id="18"/>
    <w:p>
      <w:pPr>
        <w:spacing w:after="0"/>
        <w:ind w:left="0"/>
        <w:jc w:val="both"/>
      </w:pPr>
      <w:r>
        <w:rPr>
          <w:rFonts w:ascii="Times New Roman"/>
          <w:b w:val="false"/>
          <w:i w:val="false"/>
          <w:color w:val="000000"/>
          <w:sz w:val="28"/>
        </w:rPr>
        <w:t>
      мынадай мазмұндағы 22-1-тараумен толықтырылсын:</w:t>
      </w:r>
    </w:p>
    <w:bookmarkEnd w:id="18"/>
    <w:bookmarkStart w:name="z30" w:id="19"/>
    <w:p>
      <w:pPr>
        <w:spacing w:after="0"/>
        <w:ind w:left="0"/>
        <w:jc w:val="both"/>
      </w:pPr>
      <w:r>
        <w:rPr>
          <w:rFonts w:ascii="Times New Roman"/>
          <w:b w:val="false"/>
          <w:i w:val="false"/>
          <w:color w:val="000000"/>
          <w:sz w:val="28"/>
        </w:rPr>
        <w:t>
      "22-1-тарау. Ұшуды қамтамасыз ету жөніндегі қызметкерді-нұсқаушыны (ұшу диспетчерін) FDI (flight dispatch instructor) кәсіби даярлаудың үлгілік бағдарламасы</w:t>
      </w:r>
    </w:p>
    <w:bookmarkEnd w:id="19"/>
    <w:p>
      <w:pPr>
        <w:spacing w:after="0"/>
        <w:ind w:left="0"/>
        <w:jc w:val="both"/>
      </w:pPr>
      <w:r>
        <w:rPr>
          <w:rFonts w:ascii="Times New Roman"/>
          <w:b w:val="false"/>
          <w:i w:val="false"/>
          <w:color w:val="000000"/>
          <w:sz w:val="28"/>
        </w:rPr>
        <w:t>
      469-1. Ұшуды қамтамасыз ету жөніндегі қызметкерді-нұсқаушыны (ұшу диспетчерін) FDI (flight dispatch instructor) кәсіби даярлаудың үлгілік бағдарламалары мынадай нұсқаушылар үшін кәсіби даярлықтың ең аз көлемін айқындайды:</w:t>
      </w:r>
    </w:p>
    <w:p>
      <w:pPr>
        <w:spacing w:after="0"/>
        <w:ind w:left="0"/>
        <w:jc w:val="both"/>
      </w:pPr>
      <w:r>
        <w:rPr>
          <w:rFonts w:ascii="Times New Roman"/>
          <w:b w:val="false"/>
          <w:i w:val="false"/>
          <w:color w:val="000000"/>
          <w:sz w:val="28"/>
        </w:rPr>
        <w:t>
      1) теориялық және практикалық даярлыққа қатысатын нұсқаушы;</w:t>
      </w:r>
    </w:p>
    <w:p>
      <w:pPr>
        <w:spacing w:after="0"/>
        <w:ind w:left="0"/>
        <w:jc w:val="both"/>
      </w:pPr>
      <w:r>
        <w:rPr>
          <w:rFonts w:ascii="Times New Roman"/>
          <w:b w:val="false"/>
          <w:i w:val="false"/>
          <w:color w:val="000000"/>
          <w:sz w:val="28"/>
        </w:rPr>
        <w:t>
      2) жұмыс орнында тағылымдамадан өтетін нұсқаушы (OJTI - on the job training instructor).</w:t>
      </w:r>
    </w:p>
    <w:p>
      <w:pPr>
        <w:spacing w:after="0"/>
        <w:ind w:left="0"/>
        <w:jc w:val="both"/>
      </w:pPr>
      <w:r>
        <w:rPr>
          <w:rFonts w:ascii="Times New Roman"/>
          <w:b w:val="false"/>
          <w:i w:val="false"/>
          <w:color w:val="000000"/>
          <w:sz w:val="28"/>
        </w:rPr>
        <w:t>
      469-2. Теориялық және немесе практикалық даярлыққа қатысатын, сондай-ақ ұшу /ұшу диспетчерлерін қамтамасыз ету бойынша жұмыс орнында (OJTI - on the job training instructor) тағылымдаманы жүзеге асыратын нұсқаушыларды кәсіптік даярлық бағдарламасы кем дегенде осы Үлгілік бағдарламаларға 89-1-қосымшада келтірілген бағыттар бойынша оқытуды қамтиды.</w:t>
      </w:r>
    </w:p>
    <w:p>
      <w:pPr>
        <w:spacing w:after="0"/>
        <w:ind w:left="0"/>
        <w:jc w:val="both"/>
      </w:pPr>
      <w:r>
        <w:rPr>
          <w:rFonts w:ascii="Times New Roman"/>
          <w:b w:val="false"/>
          <w:i w:val="false"/>
          <w:color w:val="000000"/>
          <w:sz w:val="28"/>
        </w:rPr>
        <w:t>
      469-3. Бастапқы дайындықтың жалпы көлемі кемінде 60 сағатты құрайды, оның ішінде практикалық дайындық кемінде 18 сағатты құрайды.</w:t>
      </w:r>
    </w:p>
    <w:p>
      <w:pPr>
        <w:spacing w:after="0"/>
        <w:ind w:left="0"/>
        <w:jc w:val="both"/>
      </w:pPr>
      <w:r>
        <w:rPr>
          <w:rFonts w:ascii="Times New Roman"/>
          <w:b w:val="false"/>
          <w:i w:val="false"/>
          <w:color w:val="000000"/>
          <w:sz w:val="28"/>
        </w:rPr>
        <w:t>
      Кәсіби деңгейді ұстап тұру үш жылда бір рет кезеңділікпен және кемінде 8 сағаттық практикалық дайындықты қамтитын кемінде 20 сағат көлемінде іске асырылады.</w:t>
      </w:r>
    </w:p>
    <w:p>
      <w:pPr>
        <w:spacing w:after="0"/>
        <w:ind w:left="0"/>
        <w:jc w:val="both"/>
      </w:pPr>
      <w:r>
        <w:rPr>
          <w:rFonts w:ascii="Times New Roman"/>
          <w:b w:val="false"/>
          <w:i w:val="false"/>
          <w:color w:val="000000"/>
          <w:sz w:val="28"/>
        </w:rPr>
        <w:t>
      469-4. Жұмыс орнында тағылымдаманы жүзеге асыратын нұсқаушы (OJTI - on the job training instructor) азаматтық авиация ұйымының жұмыс орнында тағылымдамадан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540-тармақ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"540. Алғаш рет қабылданған немесе жұмысында 12 айдан астам үзіліс болған адамдар ұшуды электрлі жарықпен техникалық қамтамасыз ету бойынша кәсіби қызметті жүзеге асыру үшін бастапқы даярлықтан өтеді. Бұрын азаматтық авиация саласында осындай мамандану бойынша жұмыс істеген адамдар бастапқы даярлықтан өтпейді.";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542-тармақ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"542. Ұшуды электр жарығымен техникалық қамтамасыз ету жөніндегі мамандарды қайта даярлау АОО бағдарламалары бойынша жаңа жүйелер мен технологияларды пайдалануға беру шеңберінде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және </w:t>
      </w:r>
      <w:r>
        <w:rPr>
          <w:rFonts w:ascii="Times New Roman"/>
          <w:b w:val="false"/>
          <w:i w:val="false"/>
          <w:color w:val="000000"/>
          <w:sz w:val="28"/>
        </w:rPr>
        <w:t>721-тармақтар</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"720. Ұшуларды әуеайлақтық қамтамасыз ету жөніндегі мамандарды өз бетінше жұмыс орындауға жіберу әуежайдың бірінші басшысының немесе оның міндетін атқарушы тұлғаның бұйрығымен жүзеге асырылады.</w:t>
      </w:r>
    </w:p>
    <w:bookmarkEnd w:id="22"/>
    <w:bookmarkStart w:name="z37" w:id="23"/>
    <w:p>
      <w:pPr>
        <w:spacing w:after="0"/>
        <w:ind w:left="0"/>
        <w:jc w:val="both"/>
      </w:pPr>
      <w:r>
        <w:rPr>
          <w:rFonts w:ascii="Times New Roman"/>
          <w:b w:val="false"/>
          <w:i w:val="false"/>
          <w:color w:val="000000"/>
          <w:sz w:val="28"/>
        </w:rPr>
        <w:t>
      721. Ұшуларды әуеайлақтық қамтамасыз ету жөніндегі мамандарды қайта даярлау АОО бағдарламалары бойынша жаңа ресімдер мен технологияларды пайдалануға беру шеңберінде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733</w:t>
      </w:r>
      <w:r>
        <w:rPr>
          <w:rFonts w:ascii="Times New Roman"/>
          <w:b w:val="false"/>
          <w:i w:val="false"/>
          <w:color w:val="000000"/>
          <w:sz w:val="28"/>
        </w:rPr>
        <w:t xml:space="preserve"> және </w:t>
      </w:r>
      <w:r>
        <w:rPr>
          <w:rFonts w:ascii="Times New Roman"/>
          <w:b w:val="false"/>
          <w:i w:val="false"/>
          <w:color w:val="000000"/>
          <w:sz w:val="28"/>
        </w:rPr>
        <w:t>734-тармақтар</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"733. Ұшуларды орнитологиялық қамтамасыз ету жөніндегі мамандарды өз бетінше жұмыс орындауға жіберу әуежайдың бірінші басшысының немесе оның міндетін атқарушы тұлғаның бұйрығымен жүзеге асырылады.</w:t>
      </w:r>
    </w:p>
    <w:bookmarkEnd w:id="24"/>
    <w:bookmarkStart w:name="z40" w:id="25"/>
    <w:p>
      <w:pPr>
        <w:spacing w:after="0"/>
        <w:ind w:left="0"/>
        <w:jc w:val="both"/>
      </w:pPr>
      <w:r>
        <w:rPr>
          <w:rFonts w:ascii="Times New Roman"/>
          <w:b w:val="false"/>
          <w:i w:val="false"/>
          <w:color w:val="000000"/>
          <w:sz w:val="28"/>
        </w:rPr>
        <w:t>
      734. Ұшуларды орнитологиялық қамтамасыз ету жөніндегі мамандарды қайта даярлау АОО бағдарламалары бойынша екі жылда бір реттен кем емес жаңа ресімдер мен жабдықтарды пайдалануға беру шеңберінде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742-тармақ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"742. Әуежайларда әуе ЖЖМ-мен қамтамасыз ету жөніндегі кәсіби қызметті жүзеге асыру үшін алғаш рет қабылданған тұлғалар бастапқы даярлықтан өтеді. Бұрын азаматтық авиация саласында осындай мамандану бойынша жұмыс істеген адамдар бастапқы даярлықтан өтпейді.";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және </w:t>
      </w:r>
      <w:r>
        <w:rPr>
          <w:rFonts w:ascii="Times New Roman"/>
          <w:b w:val="false"/>
          <w:i w:val="false"/>
          <w:color w:val="000000"/>
          <w:sz w:val="28"/>
        </w:rPr>
        <w:t>746-тармақтар</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"745. Әуежайларда авиаЖЖМ қамтамасыз ету жөніндегі мамандарды өз бетінше жұмыс орындауға жіберу әуежайдың бірінші басшысының немесе оның міндетін атқарушы тұлғаның бұйрығымен жүзеге асырылады.</w:t>
      </w:r>
    </w:p>
    <w:bookmarkEnd w:id="27"/>
    <w:bookmarkStart w:name="z45" w:id="28"/>
    <w:p>
      <w:pPr>
        <w:spacing w:after="0"/>
        <w:ind w:left="0"/>
        <w:jc w:val="both"/>
      </w:pPr>
      <w:r>
        <w:rPr>
          <w:rFonts w:ascii="Times New Roman"/>
          <w:b w:val="false"/>
          <w:i w:val="false"/>
          <w:color w:val="000000"/>
          <w:sz w:val="28"/>
        </w:rPr>
        <w:t>
      746. Әуе ЖЖМ қамтамасыз ету жөніндегі мамандары қайта даярлау АОО бағдарламалары бойынша жаңа рәсімдер мен технологияларды пайдалануға беру шеңберінде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754-тармақ</w:t>
      </w:r>
      <w:r>
        <w:rPr>
          <w:rFonts w:ascii="Times New Roman"/>
          <w:b w:val="false"/>
          <w:i w:val="false"/>
          <w:color w:val="000000"/>
          <w:sz w:val="28"/>
        </w:rPr>
        <w:t xml:space="preserve"> мынадай редакцияда жазылсын:</w:t>
      </w:r>
    </w:p>
    <w:bookmarkStart w:name="z47" w:id="29"/>
    <w:p>
      <w:pPr>
        <w:spacing w:after="0"/>
        <w:ind w:left="0"/>
        <w:jc w:val="both"/>
      </w:pPr>
      <w:r>
        <w:rPr>
          <w:rFonts w:ascii="Times New Roman"/>
          <w:b w:val="false"/>
          <w:i w:val="false"/>
          <w:color w:val="000000"/>
          <w:sz w:val="28"/>
        </w:rPr>
        <w:t>
      "754. Алғашқы рет қабылданған тұлғалар ұшуларды авариялық-құтқарумен қамтамасыз ету жөніндегі кәсіби қызметті жүзеге асыру үшін бастапқы даярлау өткізеді Бұрын азаматтық авиация саласында осындай мамандану бойынша жұмыс істеген адамдар бастапқы даярлықтан өтпейді.";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757</w:t>
      </w:r>
      <w:r>
        <w:rPr>
          <w:rFonts w:ascii="Times New Roman"/>
          <w:b w:val="false"/>
          <w:i w:val="false"/>
          <w:color w:val="000000"/>
          <w:sz w:val="28"/>
        </w:rPr>
        <w:t xml:space="preserve"> және </w:t>
      </w:r>
      <w:r>
        <w:rPr>
          <w:rFonts w:ascii="Times New Roman"/>
          <w:b w:val="false"/>
          <w:i w:val="false"/>
          <w:color w:val="000000"/>
          <w:sz w:val="28"/>
        </w:rPr>
        <w:t>758-тармақтар</w:t>
      </w:r>
      <w:r>
        <w:rPr>
          <w:rFonts w:ascii="Times New Roman"/>
          <w:b w:val="false"/>
          <w:i w:val="false"/>
          <w:color w:val="000000"/>
          <w:sz w:val="28"/>
        </w:rPr>
        <w:t xml:space="preserve"> мынадай редакцияда жазылсын:</w:t>
      </w:r>
    </w:p>
    <w:bookmarkStart w:name="z49" w:id="30"/>
    <w:p>
      <w:pPr>
        <w:spacing w:after="0"/>
        <w:ind w:left="0"/>
        <w:jc w:val="both"/>
      </w:pPr>
      <w:r>
        <w:rPr>
          <w:rFonts w:ascii="Times New Roman"/>
          <w:b w:val="false"/>
          <w:i w:val="false"/>
          <w:color w:val="000000"/>
          <w:sz w:val="28"/>
        </w:rPr>
        <w:t>
      "757. Ұшуды аппаттық-құтқару қамтамасыз ету жөніндегі мамандарды өз бетінше жұмыс орындауға жіберу әуежайдың бірінші басшысының немесе оның міндетін атқарушы тұлғаның бұйрығымен жүзеге асырылады.</w:t>
      </w:r>
    </w:p>
    <w:bookmarkEnd w:id="30"/>
    <w:bookmarkStart w:name="z50" w:id="31"/>
    <w:p>
      <w:pPr>
        <w:spacing w:after="0"/>
        <w:ind w:left="0"/>
        <w:jc w:val="both"/>
      </w:pPr>
      <w:r>
        <w:rPr>
          <w:rFonts w:ascii="Times New Roman"/>
          <w:b w:val="false"/>
          <w:i w:val="false"/>
          <w:color w:val="000000"/>
          <w:sz w:val="28"/>
        </w:rPr>
        <w:t>
      758. Ұшуларды апаттық-құтқарумен қамтамасыз ету жөніндегі мамандарды қайта даярлау АОО бағдарламалары бойынша жаңа рәсімдер мен технологияларды, жаңа жабдықтарды пайдалануға беру шеңберінде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774-тармақ</w:t>
      </w:r>
      <w:r>
        <w:rPr>
          <w:rFonts w:ascii="Times New Roman"/>
          <w:b w:val="false"/>
          <w:i w:val="false"/>
          <w:color w:val="000000"/>
          <w:sz w:val="28"/>
        </w:rPr>
        <w:t xml:space="preserve"> мынадай редакцияда жазылсын:</w:t>
      </w:r>
    </w:p>
    <w:bookmarkStart w:name="z52" w:id="32"/>
    <w:p>
      <w:pPr>
        <w:spacing w:after="0"/>
        <w:ind w:left="0"/>
        <w:jc w:val="both"/>
      </w:pPr>
      <w:r>
        <w:rPr>
          <w:rFonts w:ascii="Times New Roman"/>
          <w:b w:val="false"/>
          <w:i w:val="false"/>
          <w:color w:val="000000"/>
          <w:sz w:val="28"/>
        </w:rPr>
        <w:t>
      "774. Алғаш рет қабылданған тұлғалар іздестіру мен құтқаруды үйлестіру орталығы бойынша кәсіби қызметті жүзеге асыру үшін бастапқы даярлау өтеді. Бұрын азаматтық авиация саласында осындай мамандану бойынша жұмыс істеген адамдар бастапқы даярлықтан өтпейді.";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89-1-қосымшамен толықтырылсын.</w:t>
      </w:r>
    </w:p>
    <w:bookmarkStart w:name="z54" w:id="3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3"/>
    <w:bookmarkStart w:name="z55" w:id="3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4"/>
    <w:bookmarkStart w:name="z56" w:id="3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5"/>
    <w:bookmarkStart w:name="z57" w:id="3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6"/>
    <w:bookmarkStart w:name="z58" w:id="3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6 қаңтардағы</w:t>
            </w:r>
            <w:r>
              <w:br/>
            </w:r>
            <w:r>
              <w:rPr>
                <w:rFonts w:ascii="Times New Roman"/>
                <w:b w:val="false"/>
                <w:i w:val="false"/>
                <w:color w:val="000000"/>
                <w:sz w:val="20"/>
              </w:rPr>
              <w:t>№ 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89-1-қосымша</w:t>
            </w:r>
          </w:p>
        </w:tc>
      </w:tr>
    </w:tbl>
    <w:bookmarkStart w:name="z61" w:id="38"/>
    <w:p>
      <w:pPr>
        <w:spacing w:after="0"/>
        <w:ind w:left="0"/>
        <w:jc w:val="left"/>
      </w:pPr>
      <w:r>
        <w:rPr>
          <w:rFonts w:ascii="Times New Roman"/>
          <w:b/>
          <w:i w:val="false"/>
          <w:color w:val="000000"/>
        </w:rPr>
        <w:t xml:space="preserve"> Теориялық және немесе практикалық даярлыққа қатысатын, сондай-ақ ұшу /ұшу диспетчерлерін қамтамасыз ету бойынша жұмыс орнында (OJTI - on the job training instructor) тағылымдаманы жүзеге асыратын нұсқаушыларды кәсіптік даярлау бағдарламасы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кәсіптік даярлау саласындағы Қазақстан Республикасының нормативтік құқықтық актілері; ұшу қауіпсіздігін қамтамасыз ету мәселелері; лауазымдық міндеттері мен жауапкершілігі; нұсқаушы мен тыңдаушылардың алдында тұрған міндеттер; материалды оқыту және игеру; оқу үшін жағдай жасау, тағылымдамадан өтушіні даярлауды ұйымдастыру және жоспарлау; жұмысқа жіберу үшін алдын ала және практикалық даярлық, бағдарлама және тағылымдама жоспары.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факторы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факторының аспектілері, жұмыс білімі мен дағдылары, адамның шектеулері, психологиялық факторлар, медициналық аспектілер, ұйымдастырушылық және әлеуметтік факторлар, қарым-қатынас, стресс, адамның қателігі, жұмыс әдістері, үздіксіз біліктілікті арттыру; мотивация, көшбасшылық, қақтығыстар, коммуникациялық өзара әрекеттесу және кері байланыс, шешім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өтушілерге басшылық жасау, оқытуды жүргізу, тағылымдамадан өтушіге нұсқау беру, міндеттер мен мақсаттар қою, тағылымдамадан өтушінің жұмысы кезінде түзету іс-әрекеттерін нұсқау беру, қадағалау және қамтамасыз ету, тағылымдамадан өтушінің іс-әрекеттерін талдау, нұсқаушылық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әдістері және құжаттаманы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өтушінің жетістіктерін бағалау, курсты бағалау, тағылымдамадан өтушінің жетістіктерін бағалауға байланысты құжаттама.</w:t>
            </w:r>
          </w:p>
          <w:p>
            <w:pPr>
              <w:spacing w:after="20"/>
              <w:ind w:left="20"/>
              <w:jc w:val="both"/>
            </w:pPr>
            <w:r>
              <w:rPr>
                <w:rFonts w:ascii="Times New Roman"/>
                <w:b w:val="false"/>
                <w:i w:val="false"/>
                <w:color w:val="000000"/>
                <w:sz w:val="20"/>
              </w:rPr>
              <w:t>
Бағалау нысанының мазмұнымен танысу және оны нұсқаушымен толтыру қағидаттары.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