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03fc" w14:textId="25d0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атқарушының 2015 жылғы 31 желтоқсандағы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6 қаңтардағы № МКС/2 бұйрығы. Қазақстан Республикасының Әділет министрлігінде 2023 жылғы 10 қаңтарда № 31665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атқарушының 2015 жылғы 31 желтоқсандағы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А блогында – Басқарушы персонал:</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штаттық командалар және спорт резерві дирекциясының басқарма басшысы</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басқарма басшысы</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B блогында – Негізгі персонал:</w:t>
      </w:r>
    </w:p>
    <w:bookmarkEnd w:id="3"/>
    <w:bookmarkStart w:name="z10" w:id="4"/>
    <w:p>
      <w:pPr>
        <w:spacing w:after="0"/>
        <w:ind w:left="0"/>
        <w:jc w:val="both"/>
      </w:pPr>
      <w:r>
        <w:rPr>
          <w:rFonts w:ascii="Times New Roman"/>
          <w:b w:val="false"/>
          <w:i w:val="false"/>
          <w:color w:val="000000"/>
          <w:sz w:val="28"/>
        </w:rPr>
        <w:t>
      "Өзге де салалар" бөлімінде:</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жоғары санатты мамандар: әдіскер, жаттықтырушы</w:t>
            </w: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жоғары санатты мамандар: әдіскер, жаттықтырушы, жаттықтырушы-оқытушы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бірінші санатты мамандар: әдіскер, жаттықтырушы, психолог</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бірінші санатты мамандар: әдіскер, жатттықтырушы, жаттықтырушы-оқытушы, психолог</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екінші санатты мамандар: әдіскер, жаттықтырушы, психолог</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екінші санатты мамандар: әдіскер, жаттықтырушы, жаттықтырушы-оқытушы, психолог</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жоғары санатты мамандар: әдіскер, жаттықтырушы</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жоғары санатты мамандар: әдіскер, жаттықтырушы, жаттықтырушы-оқытушы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бірінші санатты мамандар: әдіскер, жаттықтырушы</w:t>
            </w:r>
          </w:p>
        </w:tc>
      </w:tr>
    </w:tbl>
    <w:p>
      <w:pPr>
        <w:spacing w:after="0"/>
        <w:ind w:left="0"/>
        <w:jc w:val="both"/>
      </w:pP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бірінші санатты мамандар: әдіскер, жаттықтырушы, жаттықтырушы-оқытушы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екінші санатты мамандар: әдіскер, жаттықтырушы</w:t>
            </w:r>
          </w:p>
        </w:tc>
      </w:tr>
    </w:tbl>
    <w:p>
      <w:pPr>
        <w:spacing w:after="0"/>
        <w:ind w:left="0"/>
        <w:jc w:val="both"/>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екінші санатты мамандар: әдіскер, жаттықтырушы, жаттықтырушы-оқытушы</w:t>
            </w:r>
          </w:p>
        </w:tc>
      </w:tr>
    </w:tbl>
    <w:p>
      <w:pPr>
        <w:spacing w:after="0"/>
        <w:ind w:left="0"/>
        <w:jc w:val="both"/>
      </w:pP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С блогында - Әкімшілік персонал:</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қызметтерді орындайтын бiлiктiлiгi жоғары деңгейдегі мамандар: аккомпаниатор, ат спорты түріндегі мал дәрігері, аудармашы, бағдарламашы, бухгалтер, заңгер, зертханашы, зоотехник, инженер, инспектор, кітапханашы, қару-жарақ шебері, мемлекеттік сатып алу жөніндегі менеджер, механик, музыкалық жетекші, мұрағатшы, нұсқаушы (нұсқаушы-спортшыдан басқа), референт, суретші, шебер, экономист, энергетик</w:t>
            </w:r>
          </w:p>
        </w:tc>
      </w:tr>
    </w:tbl>
    <w:p>
      <w:pPr>
        <w:spacing w:after="0"/>
        <w:ind w:left="0"/>
        <w:jc w:val="both"/>
      </w:pP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қызметтерді орындайтын бiлiктiлiгi жоғары деңгейдегі мамандар: аккомпаниатор, ат спорты түріндегі мал дәрігері, аудармашы, бағдарламашы, бухгалтер, заңгер, зертханашы, зоотехник, инженер, инспектор, кітапханашы, қару-жарақ шебері, мемлекеттік сатып алу жөніндегі менеджер, механик, музыкалық жетекші, мұрағатшы, нұсқаушы (нұсқаушы-спортшыдан басқа), референт, суретші, шебер, экономист, энергетик, менеджер</w:t>
            </w:r>
          </w:p>
        </w:tc>
      </w:tr>
    </w:tbl>
    <w:p>
      <w:pPr>
        <w:spacing w:after="0"/>
        <w:ind w:left="0"/>
        <w:jc w:val="both"/>
      </w:pP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4"/>
    <w:bookmarkStart w:name="z21" w:id="15"/>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5"/>
    <w:bookmarkStart w:name="z22" w:id="16"/>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