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d03fc" w14:textId="25d03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мәдениет саласында білім беру, тілдерді дамыту, архив ісі және басқаруды құжаттамалық қамтамасыз ету, дене шынықтыру және спорт салаларындағы азаматтық қызметшілер лауазымдарының тізілімін бекіту туралы" Қазақстан Республикасы Мәдениет және спорт министрінің міндетін атқарушының 2015 жылғы 31 желтоқсандағы № 419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2023 жылғы 6 қаңтардағы № МКС/2 бұйрығы. Қазақстан Республикасының Әділет министрлігінде 2023 жылғы 10 қаңтарда № 31665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"Мәдениет, мәдениет саласында білім беру, тілдерді дамыту, архив ісі және басқаруды құжаттамалық қамтамасыз ету, дене шынықтыру және спорт салаларындағы азаматтық қызметшілер лауазымдарының тізілімін бекіту туралы" Қазақстан Республикасы Мәдениет және спорт министрінің міндетін атқарушының 2015 жылғы 31 желтоқсандағы № 419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13179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Еңбек кодексінің 139-бабының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дене шынықтыру және спорт саласындағы азаматтық қызметшілер лауазымдарының </w:t>
      </w:r>
      <w:r>
        <w:rPr>
          <w:rFonts w:ascii="Times New Roman"/>
          <w:b w:val="false"/>
          <w:i w:val="false"/>
          <w:color w:val="000000"/>
          <w:sz w:val="28"/>
        </w:rPr>
        <w:t>тізілімінде</w:t>
      </w:r>
      <w:r>
        <w:rPr>
          <w:rFonts w:ascii="Times New Roman"/>
          <w:b w:val="false"/>
          <w:i w:val="false"/>
          <w:color w:val="000000"/>
          <w:sz w:val="28"/>
        </w:rPr>
        <w:t>:</w:t>
      </w:r>
    </w:p>
    <w:bookmarkStart w:name="z7" w:id="1"/>
    <w:p>
      <w:pPr>
        <w:spacing w:after="0"/>
        <w:ind w:left="0"/>
        <w:jc w:val="both"/>
      </w:pPr>
      <w:r>
        <w:rPr>
          <w:rFonts w:ascii="Times New Roman"/>
          <w:b w:val="false"/>
          <w:i w:val="false"/>
          <w:color w:val="000000"/>
          <w:sz w:val="28"/>
        </w:rPr>
        <w:t>
      А блогында – Басқарушы персонал:</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штаттық командалар және спорт резерві дирекциясының басқарма басшысы</w:t>
            </w:r>
          </w:p>
        </w:tc>
      </w:tr>
    </w:tbl>
    <w:p>
      <w:pPr>
        <w:spacing w:after="0"/>
        <w:ind w:left="0"/>
        <w:jc w:val="both"/>
      </w:pP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деген жол мынадай редакцияда жазылсын: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басқарма басшысы</w:t>
            </w:r>
          </w:p>
        </w:tc>
      </w:tr>
    </w:tbl>
    <w:p>
      <w:pPr>
        <w:spacing w:after="0"/>
        <w:ind w:left="0"/>
        <w:jc w:val="both"/>
      </w:pPr>
      <w:r>
        <w:rPr>
          <w:rFonts w:ascii="Times New Roman"/>
          <w:b w:val="false"/>
          <w:i w:val="false"/>
          <w:color w:val="000000"/>
          <w:sz w:val="28"/>
        </w:rPr>
        <w:t>
      ";</w:t>
      </w:r>
    </w:p>
    <w:bookmarkStart w:name="z9" w:id="3"/>
    <w:p>
      <w:pPr>
        <w:spacing w:after="0"/>
        <w:ind w:left="0"/>
        <w:jc w:val="both"/>
      </w:pPr>
      <w:r>
        <w:rPr>
          <w:rFonts w:ascii="Times New Roman"/>
          <w:b w:val="false"/>
          <w:i w:val="false"/>
          <w:color w:val="000000"/>
          <w:sz w:val="28"/>
        </w:rPr>
        <w:t>
      B блогында – Негізгі персонал:</w:t>
      </w:r>
    </w:p>
    <w:bookmarkEnd w:id="3"/>
    <w:bookmarkStart w:name="z10" w:id="4"/>
    <w:p>
      <w:pPr>
        <w:spacing w:after="0"/>
        <w:ind w:left="0"/>
        <w:jc w:val="both"/>
      </w:pPr>
      <w:r>
        <w:rPr>
          <w:rFonts w:ascii="Times New Roman"/>
          <w:b w:val="false"/>
          <w:i w:val="false"/>
          <w:color w:val="000000"/>
          <w:sz w:val="28"/>
        </w:rPr>
        <w:t>
      "Өзге де салалар" бөлімінде:</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Біліктіктегі жоғары деңгейдегі жоғары санатты мамандар: әдіскер, жаттықтырушы</w:t>
            </w:r>
          </w:p>
        </w:tc>
      </w:tr>
    </w:tbl>
    <w:p>
      <w:pPr>
        <w:spacing w:after="0"/>
        <w:ind w:left="0"/>
        <w:jc w:val="both"/>
      </w:pPr>
      <w:r>
        <w:rPr>
          <w:rFonts w:ascii="Times New Roman"/>
          <w:b w:val="false"/>
          <w:i w:val="false"/>
          <w:color w:val="000000"/>
          <w:sz w:val="28"/>
        </w:rPr>
        <w:t>
      "</w:t>
      </w:r>
    </w:p>
    <w:bookmarkStart w:name="z11" w:id="5"/>
    <w:p>
      <w:pPr>
        <w:spacing w:after="0"/>
        <w:ind w:left="0"/>
        <w:jc w:val="both"/>
      </w:pPr>
      <w:r>
        <w:rPr>
          <w:rFonts w:ascii="Times New Roman"/>
          <w:b w:val="false"/>
          <w:i w:val="false"/>
          <w:color w:val="000000"/>
          <w:sz w:val="28"/>
        </w:rPr>
        <w:t>
      деген жол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Біліктіктегі жоғары деңгейдегі жоғары санатты мамандар: әдіскер, жаттықтырушы, жаттықтырушы-оқытушы</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Біліктіліктегі жоғары деңгейдегі бірінші санатты мамандар: әдіскер, жаттықтырушы, психолог</w:t>
            </w:r>
          </w:p>
        </w:tc>
      </w:tr>
    </w:tbl>
    <w:p>
      <w:pPr>
        <w:spacing w:after="0"/>
        <w:ind w:left="0"/>
        <w:jc w:val="both"/>
      </w:pP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деген жол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Біліктіліктегі жоғары деңгейдегі бірінші санатты мамандар: әдіскер, жатттықтырушы, жаттықтырушы-оқытушы, психолог</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Біліктіліктегі жоғары деңгейдегі екінші санатты мамандар: әдіскер, жаттықтырушы, психолог</w:t>
            </w:r>
          </w:p>
        </w:tc>
      </w:tr>
    </w:tbl>
    <w:p>
      <w:pPr>
        <w:spacing w:after="0"/>
        <w:ind w:left="0"/>
        <w:jc w:val="both"/>
      </w:pPr>
      <w:r>
        <w:rPr>
          <w:rFonts w:ascii="Times New Roman"/>
          <w:b w:val="false"/>
          <w:i w:val="false"/>
          <w:color w:val="000000"/>
          <w:sz w:val="28"/>
        </w:rPr>
        <w:t>
      "</w:t>
      </w:r>
    </w:p>
    <w:bookmarkStart w:name="z13" w:id="7"/>
    <w:p>
      <w:pPr>
        <w:spacing w:after="0"/>
        <w:ind w:left="0"/>
        <w:jc w:val="both"/>
      </w:pPr>
      <w:r>
        <w:rPr>
          <w:rFonts w:ascii="Times New Roman"/>
          <w:b w:val="false"/>
          <w:i w:val="false"/>
          <w:color w:val="000000"/>
          <w:sz w:val="28"/>
        </w:rPr>
        <w:t>
      деген жол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Біліктіліктегі жоғары деңгейдегі екінші санатты мамандар: әдіскер, жаттықтырушы, жаттықтырушы-оқытушы, психолог</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Біліктіктегі орташа деңгейдегі жоғары санатты мамандар: әдіскер, жаттықтырушы</w:t>
            </w:r>
          </w:p>
        </w:tc>
      </w:tr>
    </w:tbl>
    <w:p>
      <w:pPr>
        <w:spacing w:after="0"/>
        <w:ind w:left="0"/>
        <w:jc w:val="both"/>
      </w:pPr>
      <w:r>
        <w:rPr>
          <w:rFonts w:ascii="Times New Roman"/>
          <w:b w:val="false"/>
          <w:i w:val="false"/>
          <w:color w:val="000000"/>
          <w:sz w:val="28"/>
        </w:rPr>
        <w:t>
      "</w:t>
      </w:r>
    </w:p>
    <w:bookmarkStart w:name="z14" w:id="8"/>
    <w:p>
      <w:pPr>
        <w:spacing w:after="0"/>
        <w:ind w:left="0"/>
        <w:jc w:val="both"/>
      </w:pPr>
      <w:r>
        <w:rPr>
          <w:rFonts w:ascii="Times New Roman"/>
          <w:b w:val="false"/>
          <w:i w:val="false"/>
          <w:color w:val="000000"/>
          <w:sz w:val="28"/>
        </w:rPr>
        <w:t>
      деген жол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Біліктіктегі орташа деңгейдегі жоғары санатты мамандар: әдіскер, жаттықтырушы, жаттықтырушы-оқытушы</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Біліктіктегі орташа деңгейдегі бірінші санатты мамандар: әдіскер, жаттықтырушы</w:t>
            </w:r>
          </w:p>
        </w:tc>
      </w:tr>
    </w:tbl>
    <w:p>
      <w:pPr>
        <w:spacing w:after="0"/>
        <w:ind w:left="0"/>
        <w:jc w:val="both"/>
      </w:pPr>
      <w:r>
        <w:rPr>
          <w:rFonts w:ascii="Times New Roman"/>
          <w:b w:val="false"/>
          <w:i w:val="false"/>
          <w:color w:val="000000"/>
          <w:sz w:val="28"/>
        </w:rPr>
        <w:t>
      "</w:t>
      </w:r>
    </w:p>
    <w:bookmarkStart w:name="z15" w:id="9"/>
    <w:p>
      <w:pPr>
        <w:spacing w:after="0"/>
        <w:ind w:left="0"/>
        <w:jc w:val="both"/>
      </w:pPr>
      <w:r>
        <w:rPr>
          <w:rFonts w:ascii="Times New Roman"/>
          <w:b w:val="false"/>
          <w:i w:val="false"/>
          <w:color w:val="000000"/>
          <w:sz w:val="28"/>
        </w:rPr>
        <w:t>
      деген жол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Біліктіктегі орташа деңгейдегі бірінші санатты мамандар: әдіскер, жаттықтырушы, жаттықтырушы-оқытушы</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Біліктіктегі орташа деңгейдегі екінші санатты мамандар: әдіскер, жаттықтырушы</w:t>
            </w:r>
          </w:p>
        </w:tc>
      </w:tr>
    </w:tbl>
    <w:p>
      <w:pPr>
        <w:spacing w:after="0"/>
        <w:ind w:left="0"/>
        <w:jc w:val="both"/>
      </w:pPr>
      <w:r>
        <w:rPr>
          <w:rFonts w:ascii="Times New Roman"/>
          <w:b w:val="false"/>
          <w:i w:val="false"/>
          <w:color w:val="000000"/>
          <w:sz w:val="28"/>
        </w:rPr>
        <w:t>
      "</w:t>
      </w:r>
    </w:p>
    <w:bookmarkStart w:name="z16" w:id="10"/>
    <w:p>
      <w:pPr>
        <w:spacing w:after="0"/>
        <w:ind w:left="0"/>
        <w:jc w:val="both"/>
      </w:pPr>
      <w:r>
        <w:rPr>
          <w:rFonts w:ascii="Times New Roman"/>
          <w:b w:val="false"/>
          <w:i w:val="false"/>
          <w:color w:val="000000"/>
          <w:sz w:val="28"/>
        </w:rPr>
        <w:t>
      деген жол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Біліктіктегі орташа деңгейдегі екінші санатты мамандар: әдіскер, жаттықтырушы, жаттықтырушы-оқытушы</w:t>
            </w:r>
          </w:p>
        </w:tc>
      </w:tr>
    </w:tbl>
    <w:p>
      <w:pPr>
        <w:spacing w:after="0"/>
        <w:ind w:left="0"/>
        <w:jc w:val="both"/>
      </w:pPr>
      <w:r>
        <w:rPr>
          <w:rFonts w:ascii="Times New Roman"/>
          <w:b w:val="false"/>
          <w:i w:val="false"/>
          <w:color w:val="000000"/>
          <w:sz w:val="28"/>
        </w:rPr>
        <w:t>
      ";</w:t>
      </w:r>
    </w:p>
    <w:bookmarkStart w:name="z17" w:id="11"/>
    <w:p>
      <w:pPr>
        <w:spacing w:after="0"/>
        <w:ind w:left="0"/>
        <w:jc w:val="both"/>
      </w:pPr>
      <w:r>
        <w:rPr>
          <w:rFonts w:ascii="Times New Roman"/>
          <w:b w:val="false"/>
          <w:i w:val="false"/>
          <w:color w:val="000000"/>
          <w:sz w:val="28"/>
        </w:rPr>
        <w:t>
      С блогында - Әкімшілік персонал:</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қызметтерді орындайтын бiлiктiлiгi жоғары деңгейдегі мамандар: аккомпаниатор, ат спорты түріндегі мал дәрігері, аудармашы, бағдарламашы, бухгалтер, заңгер, зертханашы, зоотехник, инженер, инспектор, кітапханашы, қару-жарақ шебері, мемлекеттік сатып алу жөніндегі менеджер, механик, музыкалық жетекші, мұрағатшы, нұсқаушы (нұсқаушы-спортшыдан басқа), референт, суретші, шебер, экономист, энергетик</w:t>
            </w:r>
          </w:p>
        </w:tc>
      </w:tr>
    </w:tbl>
    <w:p>
      <w:pPr>
        <w:spacing w:after="0"/>
        <w:ind w:left="0"/>
        <w:jc w:val="both"/>
      </w:pP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деген жол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қызметтерді орындайтын бiлiктiлiгi жоғары деңгейдегі мамандар: аккомпаниатор, ат спорты түріндегі мал дәрігері, аудармашы, бағдарламашы, бухгалтер, заңгер, зертханашы, зоотехник, инженер, инспектор, кітапханашы, қару-жарақ шебері, мемлекеттік сатып алу жөніндегі менеджер, механик, музыкалық жетекші, мұрағатшы, нұсқаушы (нұсқаушы-спортшыдан басқа), референт, суретші, шебер, экономист, энергетик, менеджер</w:t>
            </w:r>
          </w:p>
        </w:tc>
      </w:tr>
    </w:tbl>
    <w:p>
      <w:pPr>
        <w:spacing w:after="0"/>
        <w:ind w:left="0"/>
        <w:jc w:val="both"/>
      </w:pP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заңнамада белгіленген тәртіппен:</w:t>
      </w:r>
    </w:p>
    <w:bookmarkEnd w:id="13"/>
    <w:bookmarkStart w:name="z20" w:id="14"/>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мемлекеттiк тiркеуді;</w:t>
      </w:r>
    </w:p>
    <w:bookmarkEnd w:id="14"/>
    <w:bookmarkStart w:name="z21" w:id="15"/>
    <w:p>
      <w:pPr>
        <w:spacing w:after="0"/>
        <w:ind w:left="0"/>
        <w:jc w:val="both"/>
      </w:pPr>
      <w:r>
        <w:rPr>
          <w:rFonts w:ascii="Times New Roman"/>
          <w:b w:val="false"/>
          <w:i w:val="false"/>
          <w:color w:val="000000"/>
          <w:sz w:val="28"/>
        </w:rPr>
        <w:t>
      2) Қазақстан Республикасы Мәдениет және спорт министрлігінің интернет-ресурсында орналастыруды;</w:t>
      </w:r>
    </w:p>
    <w:bookmarkEnd w:id="15"/>
    <w:bookmarkStart w:name="z22" w:id="16"/>
    <w:p>
      <w:pPr>
        <w:spacing w:after="0"/>
        <w:ind w:left="0"/>
        <w:jc w:val="both"/>
      </w:pPr>
      <w:r>
        <w:rPr>
          <w:rFonts w:ascii="Times New Roman"/>
          <w:b w:val="false"/>
          <w:i w:val="false"/>
          <w:color w:val="000000"/>
          <w:sz w:val="28"/>
        </w:rPr>
        <w:t>
      3) осы бұйрықта көзделген іс-шаралар орындалғаннан кейін он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16"/>
    <w:bookmarkStart w:name="z23" w:id="1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17"/>
    <w:bookmarkStart w:name="z24" w:id="1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қорғау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