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0d7a" w14:textId="b270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3 қарашадағы № 32-2 шешімі. Қазақстан Республикасының Әділет министрлігінде 2022 жылғы 23 қарашада № 306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