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a311" w14:textId="702a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бойынша коммуналдық қалдықтардың түзілуі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20 шілдедегі № 19-12 шешімі. Қазақстан Республикасының Әділет министрлігінде 2022 жылғы 23 шілдеде № 28873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сәйкес, Бәйтерек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Бәйтерек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19-12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Бәйтерек ауданы бойынша коммуналдық қалдықтардың </w:t>
      </w:r>
      <w:r>
        <w:br/>
      </w:r>
      <w:r>
        <w:rPr>
          <w:rFonts w:ascii="Times New Roman"/>
          <w:b/>
          <w:i w:val="false"/>
          <w:color w:val="000000"/>
        </w:rPr>
        <w:t>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текшее метр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