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6f7" w14:textId="de6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18 шілдедегі № 19-3 шешімі. Қазақстан Республикасының Әділет министрлігінде 2022 жылғы 20 шілдеде № 28851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