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f58e" w14:textId="5d6f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27 наурыздағы № 21-2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30 қарашадағы № 22-2 шешімі. Қазақстан Республикасының Әділет министрлігінде 2022 жылғы 5 желтоқсанда № 30942 болып тіркелді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2015 жылғы 27 наурыздағы №21-2 (Нормативтік құқықтық актілерді мемлекеттік тіркеу тізілімінде №3877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"Бөкей ордасы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0" w:id="7"/>
    <w:p>
      <w:pPr>
        <w:spacing w:after="0"/>
        <w:ind w:left="0"/>
        <w:jc w:val="both"/>
      </w:pPr>
      <w:r>
        <w:rPr>
          <w:rFonts w:ascii="Times New Roman"/>
          <w:b w:val="false"/>
          <w:i w:val="false"/>
          <w:color w:val="000000"/>
          <w:sz w:val="28"/>
        </w:rPr>
        <w:t>
      "1. Бөкей ордасы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7"/>
    <w:bookmarkStart w:name="z11"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8"/>
    <w:bookmarkStart w:name="z12" w:id="9"/>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9"/>
    <w:bookmarkStart w:name="z13"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27 наурыздағы № 21-2 шешіміне </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Бөкей ордасы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11"/>
    <w:bookmarkStart w:name="z18" w:id="12"/>
    <w:p>
      <w:pPr>
        <w:spacing w:after="0"/>
        <w:ind w:left="0"/>
        <w:jc w:val="both"/>
      </w:pPr>
      <w:r>
        <w:rPr>
          <w:rFonts w:ascii="Times New Roman"/>
          <w:b w:val="false"/>
          <w:i w:val="false"/>
          <w:color w:val="000000"/>
          <w:sz w:val="28"/>
        </w:rPr>
        <w:t xml:space="preserve">
      1. Осы Бөкей ордасы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12"/>
    <w:bookmarkStart w:name="z19" w:id="1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әрі-оқытуға жұмсалған шығындарды өндіріп алу) "Бөкей ордасы аудандық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13"/>
    <w:bookmarkStart w:name="z20" w:id="14"/>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4"/>
    <w:bookmarkStart w:name="z21" w:id="15"/>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5"/>
    <w:bookmarkStart w:name="z22" w:id="16"/>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6"/>
    <w:bookmarkStart w:name="z23" w:id="17"/>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7"/>
    <w:bookmarkStart w:name="z24" w:id="18"/>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айына үш айлық есептік көрсеткішке тең.</w:t>
      </w:r>
    </w:p>
    <w:bookmarkEnd w:id="18"/>
    <w:bookmarkStart w:name="z25" w:id="19"/>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