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8411" w14:textId="7f18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7 қыркүйектегі № 20-3 шешімі. Қазақстан Республикасының Әділет министрлігінде 2022 жылғы 12 қыркүйекте № 29523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01.01.2022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