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8411" w14:textId="7f18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2022 жылғы 7 қыркүйектегі № 20-3 шешімі. Қазақстан Республикасының Әділет министрлігінде 2022 жылғы 12 қыркүйекте № 29523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 01.01.2022 бастап қолданысқа енгізіледі.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0 (нөл) пайызы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