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4ec1" w14:textId="586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2019 жылғы 27 наурыздағы №37-3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20 шілдедегі № 19-9 шешімі. Қазақстан Республикасының Әділет министрлігінде 2022 жылғы 27 шілдеде № 28917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2019 жылғы 27 наурыздағы №37-3 (Нормативтік құқықтық актілерді мемлекеттік тіркеу тізілімінде №5604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