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937d8" w14:textId="7c93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2019 жылғы 18 қарашадағы № 30-1 "Батыс Қазақстан облысы бойынша тұрғын үй cертификаттарының мөлшері мен оларды алушылар санаттарының тізбесін айқындау туралы" шешіміне өзгеріс енгізу туралы</w:t>
      </w:r>
    </w:p>
    <w:p>
      <w:pPr>
        <w:spacing w:after="0"/>
        <w:ind w:left="0"/>
        <w:jc w:val="both"/>
      </w:pPr>
      <w:r>
        <w:rPr>
          <w:rFonts w:ascii="Times New Roman"/>
          <w:b w:val="false"/>
          <w:i w:val="false"/>
          <w:color w:val="000000"/>
          <w:sz w:val="28"/>
        </w:rPr>
        <w:t>Батыс Қазақстан облыстық мәслихатының 2022 жылғы 12 қазандағы № 14-2 шешімі. Қазақстан Республикасының Әділет министрлігінде 2022 жылғы 18 қазанда № 30211 болып тіркелді</w:t>
      </w:r>
    </w:p>
    <w:p>
      <w:pPr>
        <w:spacing w:after="0"/>
        <w:ind w:left="0"/>
        <w:jc w:val="both"/>
      </w:pPr>
      <w:bookmarkStart w:name="z3" w:id="0"/>
      <w:r>
        <w:rPr>
          <w:rFonts w:ascii="Times New Roman"/>
          <w:b w:val="false"/>
          <w:i w:val="false"/>
          <w:color w:val="000000"/>
          <w:sz w:val="28"/>
        </w:rPr>
        <w:t xml:space="preserve">
      Батыс Қазақстан облыстық мәслихаты </w:t>
      </w:r>
      <w:r>
        <w:rPr>
          <w:rFonts w:ascii="Times New Roman"/>
          <w:b/>
          <w:i w:val="false"/>
          <w:color w:val="000000"/>
          <w:sz w:val="28"/>
        </w:rPr>
        <w:t>ШЕШТІ:</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"Батыс Қазақстан облысы бойынша тұрғын үй сертификаттарының мөлшері мен оларды алушылар санаттарының тізбесін айқындау туралы" 2019 жылғы 18 қарашадағы № 30-1 (Нормативтік құқықтық актілерді мемлекеттік тіркеу тізілімінде №5866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Конысбаева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 2022 жылғы</w:t>
            </w:r>
            <w:r>
              <w:br/>
            </w:r>
            <w:r>
              <w:rPr>
                <w:rFonts w:ascii="Times New Roman"/>
                <w:b w:val="false"/>
                <w:i w:val="false"/>
                <w:color w:val="000000"/>
                <w:sz w:val="20"/>
              </w:rPr>
              <w:t>12 қазандағы № 14-2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қарашадағы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№30-1</w:t>
            </w:r>
            <w:r>
              <w:br/>
            </w:r>
            <w:r>
              <w:rPr>
                <w:rFonts w:ascii="Times New Roman"/>
                <w:b w:val="false"/>
                <w:i w:val="false"/>
                <w:color w:val="000000"/>
                <w:sz w:val="20"/>
              </w:rPr>
              <w:t>шешіміне қосымша</w:t>
            </w:r>
          </w:p>
        </w:tc>
      </w:tr>
    </w:tbl>
    <w:bookmarkStart w:name="z10" w:id="4"/>
    <w:p>
      <w:pPr>
        <w:spacing w:after="0"/>
        <w:ind w:left="0"/>
        <w:jc w:val="left"/>
      </w:pPr>
      <w:r>
        <w:rPr>
          <w:rFonts w:ascii="Times New Roman"/>
          <w:b/>
          <w:i w:val="false"/>
          <w:color w:val="000000"/>
        </w:rPr>
        <w:t xml:space="preserve"> Батыс Қазақстан облысы бойынша тұрғын үй сертификаттарының мөлшері мен оларды алушылар санаттарының тізбесі</w:t>
      </w:r>
    </w:p>
    <w:bookmarkEnd w:id="4"/>
    <w:bookmarkStart w:name="z11" w:id="5"/>
    <w:p>
      <w:pPr>
        <w:spacing w:after="0"/>
        <w:ind w:left="0"/>
        <w:jc w:val="both"/>
      </w:pPr>
      <w:r>
        <w:rPr>
          <w:rFonts w:ascii="Times New Roman"/>
          <w:b w:val="false"/>
          <w:i w:val="false"/>
          <w:color w:val="000000"/>
          <w:sz w:val="28"/>
        </w:rPr>
        <w:t xml:space="preserve">
      1. Батыс Қазақстан облысы бойынша тұрғын үй сертификаттарының мөлшері мен оларды алушылар санаттарының тізбесі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№417 "Тұрғын үй сертификаттарын беру қағидаларын бекіту туралы" (Нормативтік құқықтық актілерді мемлекеттік тіркеу тізілімінде №18883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2" w:id="6"/>
    <w:p>
      <w:pPr>
        <w:spacing w:after="0"/>
        <w:ind w:left="0"/>
        <w:jc w:val="both"/>
      </w:pPr>
      <w:r>
        <w:rPr>
          <w:rFonts w:ascii="Times New Roman"/>
          <w:b w:val="false"/>
          <w:i w:val="false"/>
          <w:color w:val="000000"/>
          <w:sz w:val="28"/>
        </w:rPr>
        <w:t>
      2. Қазақстан Республикасының Ұлттық банкі бекіткен ипотекалық бағдарлама және (немесе) Қазақстан Республикасының Үкіметі бекіткен мемлекеттік тұрғын үй құрылысы бағдарламасы шеңберінде ипотекалық тұрғын үй қарыздарын пайдалана отырып, азаматтардың тұрғын үйді меншігіне алу құқығын іске асыру үшін Батыс Қазақстан облысы бойынша тұрғын үй сертификаттарының мөлшері:</w:t>
      </w:r>
    </w:p>
    <w:bookmarkEnd w:id="6"/>
    <w:bookmarkStart w:name="z13" w:id="7"/>
    <w:p>
      <w:pPr>
        <w:spacing w:after="0"/>
        <w:ind w:left="0"/>
        <w:jc w:val="both"/>
      </w:pPr>
      <w:r>
        <w:rPr>
          <w:rFonts w:ascii="Times New Roman"/>
          <w:b w:val="false"/>
          <w:i w:val="false"/>
          <w:color w:val="000000"/>
          <w:sz w:val="28"/>
        </w:rPr>
        <w:t>
      1) әлеуметтік көмек түріндегі бастапқы жарна сомасының 90% мөлшерінде, бірақ 1,5 миллион (бір миллион бес жүз мың) теңгеден аспайтын мөлшерде;</w:t>
      </w:r>
    </w:p>
    <w:bookmarkEnd w:id="7"/>
    <w:bookmarkStart w:name="z14" w:id="8"/>
    <w:p>
      <w:pPr>
        <w:spacing w:after="0"/>
        <w:ind w:left="0"/>
        <w:jc w:val="both"/>
      </w:pPr>
      <w:r>
        <w:rPr>
          <w:rFonts w:ascii="Times New Roman"/>
          <w:b w:val="false"/>
          <w:i w:val="false"/>
          <w:color w:val="000000"/>
          <w:sz w:val="28"/>
        </w:rPr>
        <w:t>
      2) әлеуметтік қолдау түріндегі бастапқы жарна сомасының 90% мөлшерінде, бірақ 1,5 миллион (бір миллион бес жүз мың) теңгеден аспайтын мөлшерде айқындалсын.</w:t>
      </w:r>
    </w:p>
    <w:bookmarkEnd w:id="8"/>
    <w:bookmarkStart w:name="z15" w:id="9"/>
    <w:p>
      <w:pPr>
        <w:spacing w:after="0"/>
        <w:ind w:left="0"/>
        <w:jc w:val="both"/>
      </w:pPr>
      <w:r>
        <w:rPr>
          <w:rFonts w:ascii="Times New Roman"/>
          <w:b w:val="false"/>
          <w:i w:val="false"/>
          <w:color w:val="000000"/>
          <w:sz w:val="28"/>
        </w:rPr>
        <w:t>
      3. Тұрғын үй сертификаттарының алушылар санаттары:</w:t>
      </w:r>
    </w:p>
    <w:bookmarkEnd w:id="9"/>
    <w:bookmarkStart w:name="z16" w:id="10"/>
    <w:p>
      <w:pPr>
        <w:spacing w:after="0"/>
        <w:ind w:left="0"/>
        <w:jc w:val="both"/>
      </w:pPr>
      <w:r>
        <w:rPr>
          <w:rFonts w:ascii="Times New Roman"/>
          <w:b w:val="false"/>
          <w:i w:val="false"/>
          <w:color w:val="000000"/>
          <w:sz w:val="28"/>
        </w:rPr>
        <w:t>
      1) мүгедектігі бар балалар немесе оларды тәрбиелеушi отбасылары;</w:t>
      </w:r>
    </w:p>
    <w:bookmarkEnd w:id="10"/>
    <w:bookmarkStart w:name="z17" w:id="11"/>
    <w:p>
      <w:pPr>
        <w:spacing w:after="0"/>
        <w:ind w:left="0"/>
        <w:jc w:val="both"/>
      </w:pPr>
      <w:r>
        <w:rPr>
          <w:rFonts w:ascii="Times New Roman"/>
          <w:b w:val="false"/>
          <w:i w:val="false"/>
          <w:color w:val="000000"/>
          <w:sz w:val="28"/>
        </w:rPr>
        <w:t>
      2)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1"/>
    <w:bookmarkStart w:name="z18" w:id="12"/>
    <w:p>
      <w:pPr>
        <w:spacing w:after="0"/>
        <w:ind w:left="0"/>
        <w:jc w:val="both"/>
      </w:pPr>
      <w:r>
        <w:rPr>
          <w:rFonts w:ascii="Times New Roman"/>
          <w:b w:val="false"/>
          <w:i w:val="false"/>
          <w:color w:val="000000"/>
          <w:sz w:val="28"/>
        </w:rPr>
        <w:t>
      3) толық емес отбасылар;</w:t>
      </w:r>
    </w:p>
    <w:bookmarkEnd w:id="12"/>
    <w:bookmarkStart w:name="z19" w:id="13"/>
    <w:p>
      <w:pPr>
        <w:spacing w:after="0"/>
        <w:ind w:left="0"/>
        <w:jc w:val="both"/>
      </w:pPr>
      <w:r>
        <w:rPr>
          <w:rFonts w:ascii="Times New Roman"/>
          <w:b w:val="false"/>
          <w:i w:val="false"/>
          <w:color w:val="000000"/>
          <w:sz w:val="28"/>
        </w:rPr>
        <w:t>
      4)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3"/>
    <w:bookmarkStart w:name="z20" w:id="14"/>
    <w:p>
      <w:pPr>
        <w:spacing w:after="0"/>
        <w:ind w:left="0"/>
        <w:jc w:val="both"/>
      </w:pPr>
      <w:r>
        <w:rPr>
          <w:rFonts w:ascii="Times New Roman"/>
          <w:b w:val="false"/>
          <w:i w:val="false"/>
          <w:color w:val="000000"/>
          <w:sz w:val="28"/>
        </w:rPr>
        <w:t>
      5) жасына қарай зейнет демалысына шыққан зейнеткерлер;</w:t>
      </w:r>
    </w:p>
    <w:bookmarkEnd w:id="14"/>
    <w:bookmarkStart w:name="z21" w:id="15"/>
    <w:p>
      <w:pPr>
        <w:spacing w:after="0"/>
        <w:ind w:left="0"/>
        <w:jc w:val="both"/>
      </w:pPr>
      <w:r>
        <w:rPr>
          <w:rFonts w:ascii="Times New Roman"/>
          <w:b w:val="false"/>
          <w:i w:val="false"/>
          <w:color w:val="000000"/>
          <w:sz w:val="28"/>
        </w:rPr>
        <w:t>
      6) бірінші және екінші топтардағы мүгедектігі бар адамдар;</w:t>
      </w:r>
    </w:p>
    <w:bookmarkEnd w:id="15"/>
    <w:bookmarkStart w:name="z22" w:id="16"/>
    <w:p>
      <w:pPr>
        <w:spacing w:after="0"/>
        <w:ind w:left="0"/>
        <w:jc w:val="both"/>
      </w:pPr>
      <w:r>
        <w:rPr>
          <w:rFonts w:ascii="Times New Roman"/>
          <w:b w:val="false"/>
          <w:i w:val="false"/>
          <w:color w:val="000000"/>
          <w:sz w:val="28"/>
        </w:rPr>
        <w:t>
      7) денсаулық сақтау, білім беру, мәдениет, спорт, ветеринария, агроөнеркәсіптік кешен және құқық қорғау салаларында еңбек қызметін жүзеге асыратын қажетті мамандар (тиісті салалар дипломы болған жағдайда).</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