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390f" w14:textId="42e3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2018 жылғы 7 желтоқсандағы № 21-8 "Батыс Қазақстан облысы бойынша қоршаған ортаға эмиссиялар үшін төлемақы мөлшерлемелерін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7 қыркүйектегі № 13-1 шешімі. Қазақстан Республикасының Әділет министрлігінде 2022 жылғы 8 қыркүйекте № 29467 болып тіркелді. Күші жойылды - Батыс Қазақстан облыстық мәслихатының 2025 жылғы 16 маусымдағы № 18-7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2018 жылғы 7 желтоқсандағы № 21-8 "Батыс Қазақстан облысы бойынша қоршаған ортаға эмиссиялар үшін төлемақы мөлшерлемелерін бекіту туралы" (Нормативтік құқықтық актілерді мемлекеттік тіркеу тізілімінде №5452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бойынша қоршаған ортаға теріс әсер ету үшін төлемақы мөлшерлемелері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Батыс Қазақстан облысы бойынша қоршаған ортаға теріс әсер ету үшiн төлемақы мөлшерлемелері осы шешімнің қосымшасына сәйкес бекiтiлсiн.";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бойынша қоршаған ортаға теріс әсер ету үшін төлемақы мөлшерлемелері";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1,2-жолдары жаңа редакцияда жазылсын: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9-жолы жаңа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Өндіріс және тұтыну қалдықтарын көму үшін төлемақы мөлшерлемелері мыналарды құрайды: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1гигабеккерель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 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