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de1c" w14:textId="15dd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елдi мекендерде жұмыс iстейтiн денсаулық сақтау, әлеуметтiк қамсыздандыру, бiлiм беру, мәдениет, архив ісі,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жиырма бес пайызға жоғарылатылған айлықақылар мен тарифтiк мөлшерлемелер белгілеу туралы</w:t>
      </w:r>
    </w:p>
    <w:p>
      <w:pPr>
        <w:spacing w:after="0"/>
        <w:ind w:left="0"/>
        <w:jc w:val="both"/>
      </w:pPr>
      <w:r>
        <w:rPr>
          <w:rFonts w:ascii="Times New Roman"/>
          <w:b w:val="false"/>
          <w:i w:val="false"/>
          <w:color w:val="000000"/>
          <w:sz w:val="28"/>
        </w:rPr>
        <w:t>Батыс Қазақстан облыстық мәслихатының 2022 жылғы 8 сәуірдегі № 11-4 шешімі. Қазақстан Республикасының Әділет министрлігінде 2022 жылғы 12 сәуірде № 27534 болып тіркелді.</w:t>
      </w:r>
    </w:p>
    <w:p>
      <w:pPr>
        <w:spacing w:after="0"/>
        <w:ind w:left="0"/>
        <w:jc w:val="both"/>
      </w:pPr>
      <w:r>
        <w:rPr>
          <w:rFonts w:ascii="Times New Roman"/>
          <w:b w:val="false"/>
          <w:i w:val="false"/>
          <w:color w:val="ff0000"/>
          <w:sz w:val="28"/>
        </w:rPr>
        <w:t xml:space="preserve">
      Ескерту. Шешімінің тақырыбы жаңа редакцияда - Батыс Қазақстан облыстық мәслихатының 04.06.2026 </w:t>
      </w:r>
      <w:r>
        <w:rPr>
          <w:rFonts w:ascii="Times New Roman"/>
          <w:b w:val="false"/>
          <w:i w:val="false"/>
          <w:color w:val="ff0000"/>
          <w:sz w:val="28"/>
        </w:rPr>
        <w:t>№ 25-4</w:t>
      </w:r>
      <w:r>
        <w:rPr>
          <w:rFonts w:ascii="Times New Roman"/>
          <w:b w:val="false"/>
          <w:i w:val="false"/>
          <w:color w:val="ff0000"/>
          <w:sz w:val="28"/>
        </w:rPr>
        <w:t xml:space="preserve"> шешімімен (алғашқы ресми жарияланған күнінен кейін күнтізбелік он күн өткеннен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Батыс Қазақстан облыстық мәслихаты ШЕШТІ:</w:t>
      </w:r>
    </w:p>
    <w:bookmarkEnd w:id="0"/>
    <w:bookmarkStart w:name="z4" w:id="1"/>
    <w:p>
      <w:pPr>
        <w:spacing w:after="0"/>
        <w:ind w:left="0"/>
        <w:jc w:val="both"/>
      </w:pPr>
      <w:r>
        <w:rPr>
          <w:rFonts w:ascii="Times New Roman"/>
          <w:b w:val="false"/>
          <w:i w:val="false"/>
          <w:color w:val="000000"/>
          <w:sz w:val="28"/>
        </w:rPr>
        <w:t>
      1. Азаматтық қызметшілер болып табылатын және ауылдық елдi мекендерде жұмыс iстейтiн денсаулық сақтау, әлеуметтiк қамсыздандыру, бiлiм беру, мәдениет, архив ісі,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кемінде жиырма бес пайызға жоғарылатылған айлықақылар мен тарифтiк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облыстық мәслихатының 04.06.2026 </w:t>
      </w:r>
      <w:r>
        <w:rPr>
          <w:rFonts w:ascii="Times New Roman"/>
          <w:b w:val="false"/>
          <w:i w:val="false"/>
          <w:color w:val="ff0000"/>
          <w:sz w:val="28"/>
        </w:rPr>
        <w:t>№ 25-4</w:t>
      </w:r>
      <w:r>
        <w:rPr>
          <w:rFonts w:ascii="Times New Roman"/>
          <w:b w:val="false"/>
          <w:i w:val="false"/>
          <w:color w:val="ff0000"/>
          <w:sz w:val="28"/>
        </w:rPr>
        <w:t xml:space="preserve"> шешімімен (алғашқы ресми жарияланған күнінен кейін күнтізбелік он күн өткеннен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өткеннен соң қолданысқа енгізіледі және 2022 жылдың 1 қаңтарынан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Конысбаева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