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abb6" w14:textId="5e0a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субсидиялау туралы</w:t>
      </w:r>
    </w:p>
    <w:p>
      <w:pPr>
        <w:spacing w:after="0"/>
        <w:ind w:left="0"/>
        <w:jc w:val="both"/>
      </w:pPr>
      <w:r>
        <w:rPr>
          <w:rFonts w:ascii="Times New Roman"/>
          <w:b w:val="false"/>
          <w:i w:val="false"/>
          <w:color w:val="000000"/>
          <w:sz w:val="28"/>
        </w:rPr>
        <w:t>Батыс Қазақстан облысы әкімдігінің 2022 жылғы 17 наурыздағы № 38 қаулысы. Қазақстан Республикасының Әділет министрлігінде 2022 жылғы 28 наурызда №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2019 жылғы 15 наурыздағы №108 "Асыл тұқымды мал шаруашылығын дамытуды, мал шаруашылығының өнiмдiлiгiн және өнім сапасын арттыруды субсидиялау қағидаларын бекiту туралы" (Нормативтік құқықтық актілерді мемлекеттік тіркеу тізілімінде №18404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p>
      <w:pPr>
        <w:spacing w:after="0"/>
        <w:ind w:left="0"/>
        <w:jc w:val="both"/>
      </w:pPr>
      <w:bookmarkStart w:name="z8"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17 наурыздағы № 38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Субсидиялар көлемдері жаңа редакцияда – Батыс Қазақстан облысы әкімдігінің 21.12.2022 </w:t>
      </w:r>
      <w:r>
        <w:rPr>
          <w:rFonts w:ascii="Times New Roman"/>
          <w:b w:val="false"/>
          <w:i w:val="false"/>
          <w:color w:val="ff0000"/>
          <w:sz w:val="28"/>
        </w:rPr>
        <w:t xml:space="preserve">№ 258 </w:t>
      </w:r>
      <w:r>
        <w:rPr>
          <w:rFonts w:ascii="Times New Roman"/>
          <w:b w:val="false"/>
          <w:i w:val="false"/>
          <w:color w:val="ff0000"/>
          <w:sz w:val="28"/>
        </w:rPr>
        <w:t xml:space="preserve"> қаулысымен (оның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лар норматив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өнімділігін және өнім сапасын арттыруды субсидиялаудың резервтегі (күту парағындағы)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жылдың 1 қаңтарына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8 735 888</w:t>
            </w:r>
          </w:p>
        </w:tc>
      </w:tr>
    </w:tbl>
    <w:p>
      <w:pPr>
        <w:spacing w:after="0"/>
        <w:ind w:left="0"/>
        <w:jc w:val="both"/>
      </w:pPr>
      <w:r>
        <w:rPr>
          <w:rFonts w:ascii="Times New Roman"/>
          <w:b w:val="false"/>
          <w:i w:val="false"/>
          <w:color w:val="000000"/>
          <w:sz w:val="28"/>
        </w:rPr>
        <w:t>
      * Республикалық бюджет қаражаты есебінен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