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d6fb" w14:textId="699d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2020 жылғы 11 тамыздағы № 52/7-VI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2022 жылғы 21 сәуірдегі № 18/15-VII шешімі. Қазақстан Республикасының Әділет министрлігінде 2022 жылғы 28 сәуірде № 27801 болып тіркелді. Күші жойылды -Шығыс Қазақстан облысы Күршім аудандық мәслихатының 2024 жылғы 4 наурыздағы № 19/8-VIII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Күршім аудандық мәслихатының 04.03.2024 </w:t>
      </w:r>
      <w:r>
        <w:rPr>
          <w:rFonts w:ascii="Times New Roman"/>
          <w:b w:val="false"/>
          <w:i w:val="false"/>
          <w:color w:val="ff0000"/>
          <w:sz w:val="28"/>
        </w:rPr>
        <w:t>№ 19/8-VIII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тамыздағы № 52/7-VI (нормативтік құқықтық актілерді мемлекеттік тіркеу Тізілімінде №7536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18/15-VII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52/7-VI шешіміне қосымша</w:t>
            </w:r>
          </w:p>
        </w:tc>
      </w:tr>
    </w:tbl>
    <w:bookmarkStart w:name="z9"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Күршім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"Күршім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3"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7"/>
    <w:bookmarkStart w:name="z14"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5" w:id="9"/>
    <w:p>
      <w:pPr>
        <w:spacing w:after="0"/>
        <w:ind w:left="0"/>
        <w:jc w:val="both"/>
      </w:pPr>
      <w:r>
        <w:rPr>
          <w:rFonts w:ascii="Times New Roman"/>
          <w:b w:val="false"/>
          <w:i w:val="false"/>
          <w:color w:val="000000"/>
          <w:sz w:val="28"/>
        </w:rPr>
        <w:t>
      5.Осы Қағидалар Күршім ауданы аумағында тіркелген тұлғаларға таралады.</w:t>
      </w:r>
    </w:p>
    <w:bookmarkEnd w:id="9"/>
    <w:bookmarkStart w:name="z16" w:id="1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7" w:id="1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18" w:id="1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көп балалы отбасыларға-15000 (он бес мың) теңге мөлшерінде.</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Ұлы Отан соғысы мүгедектері мен қатысушыларына - 1000000 (бір миллион)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(әрі қарай-КСР Одағы) үкiметтік органдарының шешiмдерiне сәйкес басқа мемлекеттердің аумағындағы ұрыс қимылдарына қатысқан Кеңес Армиясының, Әскери - Теңiз Флотының, Мемлекеттiк қауiпсiздiк комитетiнiң әскери қызметшiлерi, бұрынғы КСР Одағы Iшкiiстер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КСР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- 100000 (жүз мың) теңге мөлшерінде;</w:t>
      </w:r>
    </w:p>
    <w:p>
      <w:pPr>
        <w:spacing w:after="0"/>
        <w:ind w:left="0"/>
        <w:jc w:val="both"/>
      </w:pPr>
      <w:r>
        <w:rPr>
          <w:rFonts w:ascii="Times New Roman"/>
          <w:b w:val="false"/>
          <w:i w:val="false"/>
          <w:color w:val="000000"/>
          <w:sz w:val="28"/>
        </w:rPr>
        <w:t>
      Тәжiкстан-Ауғанстан учаскесiнде Тәуелсiз Мемлекеттер Достастығының шекарасын қорғауды күшейту жөнiндегi мемлекетаралық шарттар мен келiсiмдерге сәйкес мiндеттерін орындаған Қазақстан Республикасының әскери қызметшiлерiне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қызметшiлер, сондай-ақ бұрынғы КСР Одағы iшкі істер және мемлекеттік қауіпсіздік органдарының басшы және қатардағы құрамының адамдарға - 100000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қызметшiлердiң отбасыларына - 13000 (он үш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қатысканы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адамдарға - 100000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қуралымдарының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 сондай-ақ Ұлы Отан соғысының бас кезінде басқа мемлекеттердің порттарында еріксіз ұсталған көлік флоты кемелері экипаждарының мүшелеріне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- 43000 (қырық үш мың) теңге мөлшерінде;</w:t>
      </w:r>
    </w:p>
    <w:p>
      <w:pPr>
        <w:spacing w:after="0"/>
        <w:ind w:left="0"/>
        <w:jc w:val="both"/>
      </w:pPr>
      <w:r>
        <w:rPr>
          <w:rFonts w:ascii="Times New Roman"/>
          <w:b w:val="false"/>
          <w:i w:val="false"/>
          <w:color w:val="000000"/>
          <w:sz w:val="28"/>
        </w:rPr>
        <w:t>
      3) 30 тамыз - Қазақстан Республикасының Конституция күні:</w:t>
      </w:r>
    </w:p>
    <w:p>
      <w:pPr>
        <w:spacing w:after="0"/>
        <w:ind w:left="0"/>
        <w:jc w:val="both"/>
      </w:pPr>
      <w:r>
        <w:rPr>
          <w:rFonts w:ascii="Times New Roman"/>
          <w:b w:val="false"/>
          <w:i w:val="false"/>
          <w:color w:val="000000"/>
          <w:sz w:val="28"/>
        </w:rPr>
        <w:t>
      он сегіз жасқа дейінгі мүгедек балаларға (мүгедек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Ұлы Отан Соғысының мүгедектер қатарына жатпайтын көруі бойынша 1 топ мүгедектеріне - 29000 (жиырма тоғыз мың) теңге мөлшерінде.</w:t>
      </w:r>
    </w:p>
    <w:p>
      <w:pPr>
        <w:spacing w:after="0"/>
        <w:ind w:left="0"/>
        <w:jc w:val="both"/>
      </w:pPr>
      <w:r>
        <w:rPr>
          <w:rFonts w:ascii="Times New Roman"/>
          <w:b w:val="false"/>
          <w:i w:val="false"/>
          <w:color w:val="000000"/>
          <w:sz w:val="28"/>
        </w:rPr>
        <w:t>
      4) Қазақстан Республикасының Тәуелсіздік күні - 16 желтоқсан:</w:t>
      </w:r>
    </w:p>
    <w:p>
      <w:pPr>
        <w:spacing w:after="0"/>
        <w:ind w:left="0"/>
        <w:jc w:val="both"/>
      </w:pPr>
      <w:r>
        <w:rPr>
          <w:rFonts w:ascii="Times New Roman"/>
          <w:b w:val="false"/>
          <w:i w:val="false"/>
          <w:color w:val="000000"/>
          <w:sz w:val="28"/>
        </w:rPr>
        <w:t>
      саяси қуғын - сүргiн және ашаршылықтан зардап шеккен адамдарға - 13000 (он үш мың) теңге мөлшерінде;</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КСРО БМСБ алқасының, КСРО IІХК - МҚМ - ІІМ жанындағы айрықша кеңестiң, КСРО Прокуратурасы мен КСРО ІІХК Тергеу Iстерi жөнiндегi комиссиясының және басқа органдар шешiмдерi бойынша болған тұлғаларға - 13000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-100000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bookmarkStart w:name="z28" w:id="13"/>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3"/>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дене бітімі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әлеуметтік бейімсіздікке және әлеуметтік дарымауға әкеп соқтырған қатыгездікке ұшыраған адамдар;</w:t>
      </w:r>
    </w:p>
    <w:p>
      <w:pPr>
        <w:spacing w:after="0"/>
        <w:ind w:left="0"/>
        <w:jc w:val="both"/>
      </w:pPr>
      <w:r>
        <w:rPr>
          <w:rFonts w:ascii="Times New Roman"/>
          <w:b w:val="false"/>
          <w:i w:val="false"/>
          <w:color w:val="000000"/>
          <w:sz w:val="28"/>
        </w:rPr>
        <w:t>
      баспанасыздар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босап шыққан адамдар;</w:t>
      </w:r>
    </w:p>
    <w:p>
      <w:pPr>
        <w:spacing w:after="0"/>
        <w:ind w:left="0"/>
        <w:jc w:val="both"/>
      </w:pPr>
      <w:r>
        <w:rPr>
          <w:rFonts w:ascii="Times New Roman"/>
          <w:b w:val="false"/>
          <w:i w:val="false"/>
          <w:color w:val="000000"/>
          <w:sz w:val="28"/>
        </w:rPr>
        <w:t>
      пробация қызметінің есебінде тұрған адамдар;</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азаматтарға (отбасыларға), жан басына шаққандағы орташа табысты есепке алмағанда, бір рет көрсетіледі. Табиғи зілзаланың немесе өрттің салдарынан өмірлік қиын жағдайға түскен адамдар (отбасылар) өтінішті оқиға болған күннен бастап үш ай ішінде тапсырады.</w:t>
      </w:r>
    </w:p>
    <w:p>
      <w:pPr>
        <w:spacing w:after="0"/>
        <w:ind w:left="0"/>
        <w:jc w:val="both"/>
      </w:pPr>
      <w:r>
        <w:rPr>
          <w:rFonts w:ascii="Times New Roman"/>
          <w:b w:val="false"/>
          <w:i w:val="false"/>
          <w:color w:val="000000"/>
          <w:sz w:val="28"/>
        </w:rPr>
        <w:t>
      3) өмірлік қиын жағдайда деп танылған тұлғаларға (отбасыларға), жан басына шаққандағы орташа табысы ең төмен күнкөріс деңгейінің бір еселенген шамасынан аспаса бір рет көрсетіледі.</w:t>
      </w:r>
    </w:p>
    <w:p>
      <w:pPr>
        <w:spacing w:after="0"/>
        <w:ind w:left="0"/>
        <w:jc w:val="both"/>
      </w:pPr>
      <w:r>
        <w:rPr>
          <w:rFonts w:ascii="Times New Roman"/>
          <w:b w:val="false"/>
          <w:i w:val="false"/>
          <w:color w:val="000000"/>
          <w:sz w:val="28"/>
        </w:rPr>
        <w:t>
      4) әлеуметтік мәні бар аурулардың және айналадағылар үшін қауіп төндіретін аурулары бар және медициналық мекемелердің тізімі бойынша амбулаториялық емделуде жүрген адамдарға кірісті есепке алусыз ай сайын - 6 (алты) айлық есептік көрсеткіш мөлшерінде әлеуметтік көмек көрсетіледі (сома емделуді нақты алуы бойынша тағайындалады);</w:t>
      </w:r>
    </w:p>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Start w:name="z19" w:id="14"/>
    <w:p>
      <w:pPr>
        <w:spacing w:after="0"/>
        <w:ind w:left="0"/>
        <w:jc w:val="both"/>
      </w:pPr>
      <w:r>
        <w:rPr>
          <w:rFonts w:ascii="Times New Roman"/>
          <w:b w:val="false"/>
          <w:i w:val="false"/>
          <w:color w:val="000000"/>
          <w:sz w:val="28"/>
        </w:rPr>
        <w:t>
      9. Өмірлік қиын жағдай туындаған кезде әлеуметтік көмектің шекті мөлшері 42 (қырық екі) айлық есептік көрсеткішті құрайды.</w:t>
      </w:r>
    </w:p>
    <w:bookmarkEnd w:id="14"/>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20" w:id="1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ұсынысы бойынша Күршім ауданының әкімдігі бекітетін тізімдер бойынша көрсетіледі.</w:t>
      </w:r>
    </w:p>
    <w:bookmarkEnd w:id="15"/>
    <w:bookmarkStart w:name="z21" w:id="16"/>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ұсынады.</w:t>
      </w:r>
    </w:p>
    <w:bookmarkEnd w:id="16"/>
    <w:bookmarkStart w:name="z22" w:id="17"/>
    <w:p>
      <w:pPr>
        <w:spacing w:after="0"/>
        <w:ind w:left="0"/>
        <w:jc w:val="both"/>
      </w:pPr>
      <w:r>
        <w:rPr>
          <w:rFonts w:ascii="Times New Roman"/>
          <w:b w:val="false"/>
          <w:i w:val="false"/>
          <w:color w:val="000000"/>
          <w:sz w:val="28"/>
        </w:rPr>
        <w:t xml:space="preserve">
      12.Әлеуметтік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3" w:id="18"/>
    <w:p>
      <w:pPr>
        <w:spacing w:after="0"/>
        <w:ind w:left="0"/>
        <w:jc w:val="both"/>
      </w:pPr>
      <w:r>
        <w:rPr>
          <w:rFonts w:ascii="Times New Roman"/>
          <w:b w:val="false"/>
          <w:i w:val="false"/>
          <w:color w:val="000000"/>
          <w:sz w:val="28"/>
        </w:rPr>
        <w:t>
      13.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18"/>
    <w:bookmarkStart w:name="z24" w:id="19"/>
    <w:p>
      <w:pPr>
        <w:spacing w:after="0"/>
        <w:ind w:left="0"/>
        <w:jc w:val="both"/>
      </w:pPr>
      <w:r>
        <w:rPr>
          <w:rFonts w:ascii="Times New Roman"/>
          <w:b w:val="false"/>
          <w:i w:val="false"/>
          <w:color w:val="000000"/>
          <w:sz w:val="28"/>
        </w:rPr>
        <w:t>
      14.Әлеуметтік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5" w:id="20"/>
    <w:p>
      <w:pPr>
        <w:spacing w:after="0"/>
        <w:ind w:left="0"/>
        <w:jc w:val="left"/>
      </w:pPr>
      <w:r>
        <w:rPr>
          <w:rFonts w:ascii="Times New Roman"/>
          <w:b/>
          <w:i w:val="false"/>
          <w:color w:val="000000"/>
        </w:rPr>
        <w:t xml:space="preserve"> 3 Тарау. Қорытынды ереже</w:t>
      </w:r>
    </w:p>
    <w:bookmarkEnd w:id="20"/>
    <w:bookmarkStart w:name="z26" w:id="21"/>
    <w:p>
      <w:pPr>
        <w:spacing w:after="0"/>
        <w:ind w:left="0"/>
        <w:jc w:val="both"/>
      </w:pPr>
      <w:r>
        <w:rPr>
          <w:rFonts w:ascii="Times New Roman"/>
          <w:b w:val="false"/>
          <w:i w:val="false"/>
          <w:color w:val="000000"/>
          <w:sz w:val="28"/>
        </w:rPr>
        <w:t>
      15.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