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956a" w14:textId="86b9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20 сәуірдегі № 17/202-VII шешімі. Қазақстан Республикасының Әділет министрлігінде 2022 жылғы 26 сәуірде № 277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"Катонқарағ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3 сәуірдегі № 17/156-VI (Нормативтік құқықтық актілердің мемлекеттік тіркеу тізілімінде № 5-13-1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