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c0c3" w14:textId="b4fc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 бойынша шетелдіктер үшін жарнаны 2022 жылға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10 наурыздағы № 16/170-VII шешімі. Қазақстан Республикасының Әділет министрлігінде 2022 жылғы 6 сәуірде № 27446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жылдың 1 қаңтарынан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