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5ad2" w14:textId="1a15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бойынша халық үшін тұрмыстық қатты қалдықтарды жинауға, тасымалдауға, сұрыптауға және көмуге арналған тарифтерді бекіту туралы</w:t>
      </w:r>
    </w:p>
    <w:p>
      <w:pPr>
        <w:spacing w:after="0"/>
        <w:ind w:left="0"/>
        <w:jc w:val="both"/>
      </w:pPr>
      <w:r>
        <w:rPr>
          <w:rFonts w:ascii="Times New Roman"/>
          <w:b w:val="false"/>
          <w:i w:val="false"/>
          <w:color w:val="000000"/>
          <w:sz w:val="28"/>
        </w:rPr>
        <w:t>Шығыс Қазақстан облысы Алтай ауданы мәслихатының 2022 жылғы 26 шілдедегі № 19/2-VII шешімі. Қазақстан Республикасының Әділет министрлігінде 2022 жылғы 2 тамызда № 28995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Экологиялық кодексінің 365-бабы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"Халық үшін қатты тұрмыстық қалдықтарды жинауға, тасымалдауға, сұрыптауға және көмуге арналған тарифті есептеу әдістемесін бекіту туралы" (нормативтік құқықтық актілерді мемлекеттік тіркеу тізілімінде № 24382 болып тіркелген) 2021 жылғы 14 қыркүйектегі № 377 </w:t>
      </w:r>
      <w:r>
        <w:rPr>
          <w:rFonts w:ascii="Times New Roman"/>
          <w:b w:val="false"/>
          <w:i w:val="false"/>
          <w:color w:val="000000"/>
          <w:sz w:val="28"/>
        </w:rPr>
        <w:t>бұйрығына</w:t>
      </w:r>
      <w:r>
        <w:rPr>
          <w:rFonts w:ascii="Times New Roman"/>
          <w:b w:val="false"/>
          <w:i w:val="false"/>
          <w:color w:val="000000"/>
          <w:sz w:val="28"/>
        </w:rPr>
        <w:t xml:space="preserve"> сәйкес, Алтай ауданының мәслихаты ШЕШТІ:</w:t>
      </w:r>
    </w:p>
    <w:bookmarkStart w:name="z2" w:id="0"/>
    <w:p>
      <w:pPr>
        <w:spacing w:after="0"/>
        <w:ind w:left="0"/>
        <w:jc w:val="both"/>
      </w:pPr>
      <w:r>
        <w:rPr>
          <w:rFonts w:ascii="Times New Roman"/>
          <w:b w:val="false"/>
          <w:i w:val="false"/>
          <w:color w:val="000000"/>
          <w:sz w:val="28"/>
        </w:rPr>
        <w:t xml:space="preserve">
      1.  Алтай ауданы бойынша халық үшін тұрмыстық қатты қалдықтарды жинауға, тасымалдауға, сұрыптауға және көмуге арналған тарифтер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Алтай ауданының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мәслихатының</w:t>
            </w:r>
            <w:r>
              <w:br/>
            </w:r>
            <w:r>
              <w:rPr>
                <w:rFonts w:ascii="Times New Roman"/>
                <w:b w:val="false"/>
                <w:i w:val="false"/>
                <w:color w:val="000000"/>
                <w:sz w:val="20"/>
              </w:rPr>
              <w:t>2022 жылғы 26 шілдедегі</w:t>
            </w:r>
            <w:r>
              <w:br/>
            </w:r>
            <w:r>
              <w:rPr>
                <w:rFonts w:ascii="Times New Roman"/>
                <w:b w:val="false"/>
                <w:i w:val="false"/>
                <w:color w:val="000000"/>
                <w:sz w:val="20"/>
              </w:rPr>
              <w:t>№ 19/2-VII шешіміне</w:t>
            </w:r>
            <w:r>
              <w:br/>
            </w:r>
            <w:r>
              <w:rPr>
                <w:rFonts w:ascii="Times New Roman"/>
                <w:b w:val="false"/>
                <w:i w:val="false"/>
                <w:color w:val="000000"/>
                <w:sz w:val="20"/>
              </w:rPr>
              <w:t>қосымша</w:t>
            </w:r>
          </w:p>
        </w:tc>
      </w:tr>
    </w:tbl>
    <w:bookmarkStart w:name="z4" w:id="1"/>
    <w:p>
      <w:pPr>
        <w:spacing w:after="0"/>
        <w:ind w:left="0"/>
        <w:jc w:val="left"/>
      </w:pPr>
      <w:r>
        <w:rPr>
          <w:rFonts w:ascii="Times New Roman"/>
          <w:b/>
          <w:i w:val="false"/>
          <w:color w:val="000000"/>
        </w:rPr>
        <w:t xml:space="preserve"> Алтай ауданы бойынша халық үшін тұрмыстық қатты қалдықтарды жинауға, тасымалдауға, сұрыптауға және көмуге арналған тарифтер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Жайлы үйлер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тұрғын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(көлем) үшін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