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00af" w14:textId="dd30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25 наурыздағы № 18-14/2 шешімі. Қазақстан Республикасының Әділет министрлігінде 2022 жылғы 4 сәуірде № 27380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Зайсан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