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ff66" w14:textId="7bef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Суықбұлақ кенті әкімінің 2022 жылғы 4 мамырдағы № 4 шешімі. Қазақстан Республикасының Әділет министрлігінде 2022 жылғы 13 мамырда № 28022 болып тіркелді. Күші жойылды – Абай облысы Жарма ауданы Суықбұлақ кенті әкімінің 24.01.2023 № 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Абай облысы Жарма ауданы Суықбұлақ кенті әкімінің 24.01.2023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министрлігінің ветеринариялық бақылау және қадағалау комитетінің Жарма аудандық аумақтық инспекциясы басшысының 2022 жылғы 18 сәуірдегі № 221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Жарма ауданы Ұзынжал ауылында ірі қара малдың арасынан бруцеллез ауруының анықталуына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Суықбұлақ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