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9aab" w14:textId="1a59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шетелдіктер үшін туристік жарнаның мөлшерлемелерін 2022 жылға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17 мамырдағы № 22/3-VII шешімі. Қазақстан Республикасының Әділет министрлігінде 2022 жылғы 24 мамырда № 28186 болып тіркелді. Күші жойылды - Абай облысы Абай аудандық мәслихатының 2023 жылғы 4 шілдедегі № 4/8-VIII шешімі. Абай облысының Әділет департаментінде 2023 жылғы 10 шілдеде № 95-18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04.07.2023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 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туристік жарнаны төлеу қағидаларын бекіту   туралы"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      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2022 жылдың 1 қаңтарынан 31 желтоқсанды қоса алғанда шетелдіктер үшін туристік жарнаның мөлшерлемелерінің болу құны 0 (нөл) пайызға бекітілсін.       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 және 2022 жылғы 1 қаңтардан бастап туындаған құқықтық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