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dbfa" w14:textId="4fad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2021 жылғы 3 қарашадағы № 14/3-VІІ "Абай ауданында мүгедектер қатарындағы кемтар балаларды жеке оқыту жоспары бойынша үйде оқытуға жұмсаған шығындарын өндіріп алу мөлшері мен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17 мамырдағы № 22/4-VII шешімі. Қазақстан Республикасының Әділет министрлігінде 2022 жылғы 24 мамырда № 28175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"Абай ауданында мүгедектер қатарындағы кемтар балаларды жеке оқыту жоспары бойынша үйде оқытуға жұмсаған шығындарын өндіріп алу мөлшері мен тәртібін айқындау туралы" 2021 жылғы 3 қарашадағы № 14/3-VІІ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25141 болып тіркелген)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 қосымшасында: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жұмсаған шығындарын өндіріп алу үшін қажетті құжаттардың тізбесі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ұсынылады, ал қандастар үшін – жеке басын сәйкестендіру үшін қандас куәлігі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Мүгедектер қатарындағы кемтар балаларды жеке оқыту жоспары бойынша үйде оқытуға жұмсаған шығындарын өндіріп алу мөлшері әр мүгедек балаға оқу жылына ай сайын төрт айлық есептік көрсеткішке тең.".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