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9861" w14:textId="89f9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2021 жылғы 17 қыркүйектегі № 10/8-VII "Өскемен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2022 жылғы 30 қыркүйектегі № 28/3-VII шешімі. Қазақстан Республикасының Әділет министрлігінде 2022 жылғы 4 қазанда № 29997 болып тіркелді</w:t>
      </w:r>
    </w:p>
    <w:p>
      <w:pPr>
        <w:spacing w:after="0"/>
        <w:ind w:left="0"/>
        <w:jc w:val="both"/>
      </w:pPr>
      <w:bookmarkStart w:name="z5" w:id="0"/>
      <w:r>
        <w:rPr>
          <w:rFonts w:ascii="Times New Roman"/>
          <w:b w:val="false"/>
          <w:i w:val="false"/>
          <w:color w:val="000000"/>
          <w:sz w:val="28"/>
        </w:rPr>
        <w:t>
      Өскемен қалалық мәслихаты ШЕШТІ:</w:t>
      </w:r>
    </w:p>
    <w:bookmarkEnd w:id="0"/>
    <w:bookmarkStart w:name="z6" w:id="1"/>
    <w:p>
      <w:pPr>
        <w:spacing w:after="0"/>
        <w:ind w:left="0"/>
        <w:jc w:val="both"/>
      </w:pPr>
      <w:r>
        <w:rPr>
          <w:rFonts w:ascii="Times New Roman"/>
          <w:b w:val="false"/>
          <w:i w:val="false"/>
          <w:color w:val="000000"/>
          <w:sz w:val="28"/>
        </w:rPr>
        <w:t xml:space="preserve">
      1. Өскемен қалалық мәслихатының 2021 жылғы 17 қыркүйектегі № 10/8-VII "Өскемен қаласында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(Нормативтік құқықтық актілерді мемлекеттік тіркеу тізілімінде № 24586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8" w:id="3"/>
    <w:p>
      <w:pPr>
        <w:spacing w:after="0"/>
        <w:ind w:left="0"/>
        <w:jc w:val="both"/>
      </w:pPr>
      <w:r>
        <w:rPr>
          <w:rFonts w:ascii="Times New Roman"/>
          <w:b w:val="false"/>
          <w:i w:val="false"/>
          <w:color w:val="000000"/>
          <w:sz w:val="28"/>
        </w:rPr>
        <w:t>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4"/>
    <w:p>
      <w:pPr>
        <w:spacing w:after="0"/>
        <w:ind w:left="0"/>
        <w:jc w:val="both"/>
      </w:pPr>
      <w:r>
        <w:rPr>
          <w:rFonts w:ascii="Times New Roman"/>
          <w:b w:val="false"/>
          <w:i w:val="false"/>
          <w:color w:val="000000"/>
          <w:sz w:val="28"/>
        </w:rPr>
        <w:t xml:space="preserve">
      "1.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4"/>
    <w:bookmarkStart w:name="z11"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2" w:id="6"/>
    <w:p>
      <w:pPr>
        <w:spacing w:after="0"/>
        <w:ind w:left="0"/>
        <w:jc w:val="both"/>
      </w:pPr>
      <w:r>
        <w:rPr>
          <w:rFonts w:ascii="Times New Roman"/>
          <w:b w:val="false"/>
          <w:i w:val="false"/>
          <w:color w:val="000000"/>
          <w:sz w:val="28"/>
        </w:rPr>
        <w:t>
      2. Осы шешім әділет органдарында мемлекеттік тіркелген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2022 жылғы 30 қыркүйектегі </w:t>
            </w:r>
            <w:r>
              <w:br/>
            </w:r>
            <w:r>
              <w:rPr>
                <w:rFonts w:ascii="Times New Roman"/>
                <w:b w:val="false"/>
                <w:i w:val="false"/>
                <w:color w:val="000000"/>
                <w:sz w:val="20"/>
              </w:rPr>
              <w:t xml:space="preserve">№ 28/3-VII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xml:space="preserve">№ 10/8 –VII шешіміне </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7"/>
    <w:bookmarkStart w:name="z17" w:id="8"/>
    <w:p>
      <w:pPr>
        <w:spacing w:after="0"/>
        <w:ind w:left="0"/>
        <w:jc w:val="both"/>
      </w:pPr>
      <w:r>
        <w:rPr>
          <w:rFonts w:ascii="Times New Roman"/>
          <w:b w:val="false"/>
          <w:i w:val="false"/>
          <w:color w:val="000000"/>
          <w:sz w:val="28"/>
        </w:rPr>
        <w:t xml:space="preserve">
      1. Осы Өскемен қаласында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мемлекеттік қызметін көрсету қағидаларына (әрі қарай - шығындарды өтеу қағидалары) сәйкес әзірленді.</w:t>
      </w:r>
    </w:p>
    <w:bookmarkEnd w:id="8"/>
    <w:bookmarkStart w:name="z18" w:id="9"/>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(әрі қарай - 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"Өскемен қаласының жұмыспен қамту және әлеуметтік бағдарламалар бөлімі" мемлекеттік мекемесі жүргізеді.</w:t>
      </w:r>
    </w:p>
    <w:bookmarkEnd w:id="9"/>
    <w:bookmarkStart w:name="z19" w:id="10"/>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 және оларға қатысты ата-аналары ата-ана құқығынан айырылған мүгедектігі бар балалардан басқа) отбасының табысына қарамастан үйде оқытылатын мүгедектігімен балалардың ата-анасының біреуіне немесе өзге заңды өкілдеріне беріледі.</w:t>
      </w:r>
    </w:p>
    <w:bookmarkEnd w:id="10"/>
    <w:bookmarkStart w:name="z20" w:id="11"/>
    <w:p>
      <w:pPr>
        <w:spacing w:after="0"/>
        <w:ind w:left="0"/>
        <w:jc w:val="both"/>
      </w:pPr>
      <w:r>
        <w:rPr>
          <w:rFonts w:ascii="Times New Roman"/>
          <w:b w:val="false"/>
          <w:i w:val="false"/>
          <w:color w:val="000000"/>
          <w:sz w:val="28"/>
        </w:rPr>
        <w:t>
      4. Оқытуға жұмсаған шығындарын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1"/>
    <w:bookmarkStart w:name="z21" w:id="12"/>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мүгедектігі бар баланың қайтыс болуы, мүгедектікті алып тастау, мүгедектігі бар баланың мемлекеттік мекемелерде оқып жатқан кезеңінде) төлемдер сәйкес жағдайлар туындағаннан кейінгі айдан бастап тоқтатылады.</w:t>
      </w:r>
    </w:p>
    <w:bookmarkEnd w:id="12"/>
    <w:bookmarkStart w:name="z22" w:id="13"/>
    <w:p>
      <w:pPr>
        <w:spacing w:after="0"/>
        <w:ind w:left="0"/>
        <w:jc w:val="both"/>
      </w:pPr>
      <w:r>
        <w:rPr>
          <w:rFonts w:ascii="Times New Roman"/>
          <w:b w:val="false"/>
          <w:i w:val="false"/>
          <w:color w:val="000000"/>
          <w:sz w:val="28"/>
        </w:rPr>
        <w:t xml:space="preserve">
      6. Оқытуға жұмсаған шығындарды өндіріп алу үшін қажетті құжаттар шығындарды өтеу қағидаларының </w:t>
      </w:r>
      <w:r>
        <w:rPr>
          <w:rFonts w:ascii="Times New Roman"/>
          <w:b w:val="false"/>
          <w:i w:val="false"/>
          <w:color w:val="000000"/>
          <w:sz w:val="28"/>
        </w:rPr>
        <w:t>3-қосымшада</w:t>
      </w:r>
      <w:r>
        <w:rPr>
          <w:rFonts w:ascii="Times New Roman"/>
          <w:b w:val="false"/>
          <w:i w:val="false"/>
          <w:color w:val="000000"/>
          <w:sz w:val="28"/>
        </w:rPr>
        <w:t xml:space="preserve"> белгіленген тізбеге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3"/>
    <w:bookmarkStart w:name="z23" w:id="14"/>
    <w:p>
      <w:pPr>
        <w:spacing w:after="0"/>
        <w:ind w:left="0"/>
        <w:jc w:val="both"/>
      </w:pPr>
      <w:r>
        <w:rPr>
          <w:rFonts w:ascii="Times New Roman"/>
          <w:b w:val="false"/>
          <w:i w:val="false"/>
          <w:color w:val="000000"/>
          <w:sz w:val="28"/>
        </w:rPr>
        <w:t>
      7. Оқытуға жұмсаған шығындарды өндіріп алу әр мүгедектігі бар балаға айына алты айлық есептік көрсеткіш мөлшеріне тең.</w:t>
      </w:r>
    </w:p>
    <w:bookmarkEnd w:id="14"/>
    <w:bookmarkStart w:name="z24" w:id="15"/>
    <w:p>
      <w:pPr>
        <w:spacing w:after="0"/>
        <w:ind w:left="0"/>
        <w:jc w:val="both"/>
      </w:pPr>
      <w:r>
        <w:rPr>
          <w:rFonts w:ascii="Times New Roman"/>
          <w:b w:val="false"/>
          <w:i w:val="false"/>
          <w:color w:val="000000"/>
          <w:sz w:val="28"/>
        </w:rPr>
        <w:t xml:space="preserve">
      8. Үйде оқытуға жұмсаған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