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81da" w14:textId="83a8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2016 жылғы 20 сәуірдегі № 118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2022 жылғы 1 тамыздағы № 174 қаулысы. Қазақстан Республикасының Әділет министрлігінде 2022 жылғы 10 тамызда № 29083 болып тіркелді</w:t>
      </w:r>
    </w:p>
    <w:p>
      <w:pPr>
        <w:spacing w:after="0"/>
        <w:ind w:left="0"/>
        <w:jc w:val="both"/>
      </w:pPr>
      <w:bookmarkStart w:name="z7" w:id="0"/>
      <w:r>
        <w:rPr>
          <w:rFonts w:ascii="Times New Roman"/>
          <w:b w:val="false"/>
          <w:i w:val="false"/>
          <w:color w:val="000000"/>
          <w:sz w:val="28"/>
        </w:rPr>
        <w:t>
      Шығыс Қазақстан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Шығыс Қазақстан облысы әкімдігінің 2016 жылғы 20 сәуірдегі № 118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4550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қаулысымен бекітілген </w:t>
      </w:r>
      <w:r>
        <w:rPr>
          <w:rFonts w:ascii="Times New Roman"/>
          <w:b w:val="false"/>
          <w:i w:val="false"/>
          <w:color w:val="000000"/>
          <w:sz w:val="28"/>
        </w:rPr>
        <w:t>3-қосымша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"Шығыс Қазақстан облысының білім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қаулыны оны ресми жарияланғаннан кейін Шығыс Қазақстан облысы әкімдгінің интернет – ресурсында орналастырылуын қамтамасыз етсін.</w:t>
      </w:r>
    </w:p>
    <w:bookmarkEnd w:id="5"/>
    <w:bookmarkStart w:name="z13" w:id="6"/>
    <w:p>
      <w:pPr>
        <w:spacing w:after="0"/>
        <w:ind w:left="0"/>
        <w:jc w:val="both"/>
      </w:pPr>
      <w:r>
        <w:rPr>
          <w:rFonts w:ascii="Times New Roman"/>
          <w:b w:val="false"/>
          <w:i w:val="false"/>
          <w:color w:val="000000"/>
          <w:sz w:val="28"/>
        </w:rPr>
        <w:t>
      3. Осы қаулының орындалуын бақылау Шығыс Қазақстан облысы әкімінің әлеуметтік сала мәселелері жөніндегі орынбасарына жүктелсін.</w:t>
      </w:r>
    </w:p>
    <w:bookmarkEnd w:id="6"/>
    <w:bookmarkStart w:name="z14" w:id="7"/>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 және 2022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Сматлаев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2022 жылғы 1 тамыздағы </w:t>
            </w:r>
            <w:r>
              <w:br/>
            </w:r>
            <w:r>
              <w:rPr>
                <w:rFonts w:ascii="Times New Roman"/>
                <w:b w:val="false"/>
                <w:i w:val="false"/>
                <w:color w:val="000000"/>
                <w:sz w:val="20"/>
              </w:rPr>
              <w:t xml:space="preserve">№ 174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2016 жылғы "20" сәуірдегі </w:t>
            </w:r>
            <w:r>
              <w:br/>
            </w:r>
            <w:r>
              <w:rPr>
                <w:rFonts w:ascii="Times New Roman"/>
                <w:b w:val="false"/>
                <w:i w:val="false"/>
                <w:color w:val="000000"/>
                <w:sz w:val="20"/>
              </w:rPr>
              <w:t xml:space="preserve">№ 118 қаулысына </w:t>
            </w:r>
            <w:r>
              <w:br/>
            </w:r>
            <w:r>
              <w:rPr>
                <w:rFonts w:ascii="Times New Roman"/>
                <w:b w:val="false"/>
                <w:i w:val="false"/>
                <w:color w:val="000000"/>
                <w:sz w:val="20"/>
              </w:rPr>
              <w:t>3-қосымша</w:t>
            </w:r>
          </w:p>
        </w:tc>
      </w:tr>
    </w:tbl>
    <w:bookmarkStart w:name="z20" w:id="8"/>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8"/>
    <w:bookmarkStart w:name="z21" w:id="9"/>
    <w:p>
      <w:pPr>
        <w:spacing w:after="0"/>
        <w:ind w:left="0"/>
        <w:jc w:val="both"/>
      </w:pPr>
      <w:r>
        <w:rPr>
          <w:rFonts w:ascii="Times New Roman"/>
          <w:b w:val="false"/>
          <w:i w:val="false"/>
          <w:color w:val="000000"/>
          <w:sz w:val="28"/>
        </w:rPr>
        <w:t>
      Орта білім беру ұйымының (бастауыш, негізгі орта, жалпы орта), техникалық және кәсіптік, орта білімнен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ұйымның, балалар мен ересектерге арналған қосымша білім беру ұйымының, оқу-әдістемелік (әдістемелік) орталықтың (кабинеттің), дарынды балалармен жұмыс жөніндегі орталықтардың, қосымша білім берудің (орталықтың, кешеннің) басшысы (директор, мектепке дейінгі ұйымның меңгеруші);</w:t>
      </w:r>
    </w:p>
    <w:bookmarkEnd w:id="9"/>
    <w:bookmarkStart w:name="z22" w:id="10"/>
    <w:p>
      <w:pPr>
        <w:spacing w:after="0"/>
        <w:ind w:left="0"/>
        <w:jc w:val="both"/>
      </w:pPr>
      <w:r>
        <w:rPr>
          <w:rFonts w:ascii="Times New Roman"/>
          <w:b w:val="false"/>
          <w:i w:val="false"/>
          <w:color w:val="000000"/>
          <w:sz w:val="28"/>
        </w:rPr>
        <w:t>
      білім беру ұйымы басшысының орынбасары: мектепке дейінгі тәрбие мен оқыту, оқу, оқу-өндірістік, оқу-тәрбие, оқу-әдістемелік, оқу-сауықтыру жұмысы және қосымша білім беру (орталық, кешен), тәрбие жұмысы, ақпараттандыру, бастапқы әскери даярлық бойынша, инновациялық білім беру (технологиялар), ақпараттық технологиялар бойынша, бейінді, кәсіптік оқыту бойынша, оқу-әдістемелік бірлестік бойынша;</w:t>
      </w:r>
    </w:p>
    <w:bookmarkEnd w:id="10"/>
    <w:bookmarkStart w:name="z23" w:id="11"/>
    <w:p>
      <w:pPr>
        <w:spacing w:after="0"/>
        <w:ind w:left="0"/>
        <w:jc w:val="both"/>
      </w:pPr>
      <w:r>
        <w:rPr>
          <w:rFonts w:ascii="Times New Roman"/>
          <w:b w:val="false"/>
          <w:i w:val="false"/>
          <w:color w:val="000000"/>
          <w:sz w:val="28"/>
        </w:rPr>
        <w:t>
      барлық мамандық мұғалімдері;</w:t>
      </w:r>
    </w:p>
    <w:bookmarkEnd w:id="11"/>
    <w:bookmarkStart w:name="z24" w:id="12"/>
    <w:p>
      <w:pPr>
        <w:spacing w:after="0"/>
        <w:ind w:left="0"/>
        <w:jc w:val="both"/>
      </w:pPr>
      <w:r>
        <w:rPr>
          <w:rFonts w:ascii="Times New Roman"/>
          <w:b w:val="false"/>
          <w:i w:val="false"/>
          <w:color w:val="000000"/>
          <w:sz w:val="28"/>
        </w:rPr>
        <w:t>
      білім беру ұйымдары интернатының, зертханасының, кабинетінің; оқу-өндірістік, оқу-әдістемелік, оқу-тәрбие қызметімен, оқу бөлімімен, секторымен, оқу-өндірістік (оқу) шеберханасымен тікелей айналысатын білім беру ұйымдарындағы бөлімшенің кітапхана меңгерушісі;</w:t>
      </w:r>
    </w:p>
    <w:bookmarkEnd w:id="12"/>
    <w:bookmarkStart w:name="z25" w:id="13"/>
    <w:p>
      <w:pPr>
        <w:spacing w:after="0"/>
        <w:ind w:left="0"/>
        <w:jc w:val="both"/>
      </w:pPr>
      <w:r>
        <w:rPr>
          <w:rFonts w:ascii="Times New Roman"/>
          <w:b w:val="false"/>
          <w:i w:val="false"/>
          <w:color w:val="000000"/>
          <w:sz w:val="28"/>
        </w:rPr>
        <w:t>
      әлеуметтік педагог, қосымша білім беру педагогы, педагог-психолог, арнайы педагог (мұғалім-дефектолог, дефектолог, мұғалім-логопед, логопед, олигофренопедагог, сурдопедагог, тифлопедагог);</w:t>
      </w:r>
    </w:p>
    <w:bookmarkEnd w:id="13"/>
    <w:bookmarkStart w:name="z26" w:id="14"/>
    <w:p>
      <w:pPr>
        <w:spacing w:after="0"/>
        <w:ind w:left="0"/>
        <w:jc w:val="both"/>
      </w:pPr>
      <w:r>
        <w:rPr>
          <w:rFonts w:ascii="Times New Roman"/>
          <w:b w:val="false"/>
          <w:i w:val="false"/>
          <w:color w:val="000000"/>
          <w:sz w:val="28"/>
        </w:rPr>
        <w:t>
      тәрбиеші: жатақхананың аға тәрбиешісі, тәрбиеші (білім беру ұйымдарында), тәрбиеші-ана, тәрбиешінің көмекшісі;</w:t>
      </w:r>
    </w:p>
    <w:bookmarkEnd w:id="14"/>
    <w:bookmarkStart w:name="z27" w:id="15"/>
    <w:p>
      <w:pPr>
        <w:spacing w:after="0"/>
        <w:ind w:left="0"/>
        <w:jc w:val="both"/>
      </w:pPr>
      <w:r>
        <w:rPr>
          <w:rFonts w:ascii="Times New Roman"/>
          <w:b w:val="false"/>
          <w:i w:val="false"/>
          <w:color w:val="000000"/>
          <w:sz w:val="28"/>
        </w:rPr>
        <w:t>
      аға вожатый, вожатый;</w:t>
      </w:r>
    </w:p>
    <w:bookmarkEnd w:id="15"/>
    <w:bookmarkStart w:name="z28" w:id="16"/>
    <w:p>
      <w:pPr>
        <w:spacing w:after="0"/>
        <w:ind w:left="0"/>
        <w:jc w:val="both"/>
      </w:pPr>
      <w:r>
        <w:rPr>
          <w:rFonts w:ascii="Times New Roman"/>
          <w:b w:val="false"/>
          <w:i w:val="false"/>
          <w:color w:val="000000"/>
          <w:sz w:val="28"/>
        </w:rPr>
        <w:t>
      оқытушы; тікелей оқу-оқытушылық қызметпен айналысатын спорт жөніндегі жаттықтырушы-оқытушы, спорт жөніндегі аға жаттықтырушы-оқытушы;</w:t>
      </w:r>
    </w:p>
    <w:bookmarkEnd w:id="16"/>
    <w:bookmarkStart w:name="z29" w:id="17"/>
    <w:p>
      <w:pPr>
        <w:spacing w:after="0"/>
        <w:ind w:left="0"/>
        <w:jc w:val="both"/>
      </w:pPr>
      <w:r>
        <w:rPr>
          <w:rFonts w:ascii="Times New Roman"/>
          <w:b w:val="false"/>
          <w:i w:val="false"/>
          <w:color w:val="000000"/>
          <w:sz w:val="28"/>
        </w:rPr>
        <w:t>
      аға шебер, өндірістік оқыту шебері; өндірістік оқыту шебері – оқытушысы;</w:t>
      </w:r>
    </w:p>
    <w:bookmarkEnd w:id="17"/>
    <w:bookmarkStart w:name="z30" w:id="18"/>
    <w:p>
      <w:pPr>
        <w:spacing w:after="0"/>
        <w:ind w:left="0"/>
        <w:jc w:val="both"/>
      </w:pPr>
      <w:r>
        <w:rPr>
          <w:rFonts w:ascii="Times New Roman"/>
          <w:b w:val="false"/>
          <w:i w:val="false"/>
          <w:color w:val="000000"/>
          <w:sz w:val="28"/>
        </w:rPr>
        <w:t>
      әдіскер: мектепке дейінгі және орта білім беру ұйымдарының, қосымша білім беру ұйымдарының; техникалық және кәсіптік, орта білімнен кейінгі білім беру ұйымдарының, оқу-әдістемелік (әдістемелік) орталықтың (кабинеттің), арнайы білім беру ұйымының;</w:t>
      </w:r>
    </w:p>
    <w:bookmarkEnd w:id="18"/>
    <w:bookmarkStart w:name="z31" w:id="19"/>
    <w:p>
      <w:pPr>
        <w:spacing w:after="0"/>
        <w:ind w:left="0"/>
        <w:jc w:val="both"/>
      </w:pPr>
      <w:r>
        <w:rPr>
          <w:rFonts w:ascii="Times New Roman"/>
          <w:b w:val="false"/>
          <w:i w:val="false"/>
          <w:color w:val="000000"/>
          <w:sz w:val="28"/>
        </w:rPr>
        <w:t>
      оқу-тәрбие қызметімен тікелей айналысатын музыкалық жетекші, аккомпаниатор, концертмейстер, хореограф, көркемдік жетекші;</w:t>
      </w:r>
    </w:p>
    <w:bookmarkEnd w:id="19"/>
    <w:bookmarkStart w:name="z32" w:id="20"/>
    <w:p>
      <w:pPr>
        <w:spacing w:after="0"/>
        <w:ind w:left="0"/>
        <w:jc w:val="both"/>
      </w:pPr>
      <w:r>
        <w:rPr>
          <w:rFonts w:ascii="Times New Roman"/>
          <w:b w:val="false"/>
          <w:i w:val="false"/>
          <w:color w:val="000000"/>
          <w:sz w:val="28"/>
        </w:rPr>
        <w:t>
      мамандар (бас, аға), оның ішінде: кітапханашы, медициналық бике, вожатый, хореограф, нұсқаушы, лаборант.</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