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a37" w14:textId="b9e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12 сәуірдегі № 87 қаулысы. Қазақстан Республикасының Әділет министрлігінде 2022 жылғы 19 сәуірде № 27654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Ертіс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"8"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Самсоновка ауылынан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ауылдық 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05-252-145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Чесноковка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жағалаудағы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солтүстік-шығысқа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кентінен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кадастрлық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бұлағының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су қоймасы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(Ермаковка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(Ново-Троицкое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бұлақтың бастауы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ауылынан 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бұлақтың бастауы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Ульба ауылынан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Ульба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Ново-Ульбинка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 ключ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Бусиниха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Лосьевка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жерін ескере отырып 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бұлағы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(Саратовка) ауылынан солтүстік-батысқа қарай 7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 геологиялық блоктар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Кесікпай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бұлағы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Батпақбұлак бұлағы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бұлағы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(Мариновка)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Қосбөгастау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Шыңғыстай ауылынан 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ауылынан шығысқа қарай 10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Тосқайын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бұлағы оның салаларымен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бұлағы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Бесбастау бұлағы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Шалақбұлақ бұлағы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26,8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Үңгірлі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өзені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Талдыайрық бұлағы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ауылы, "Quazar Energy" жауапкершілігі шектеулі серіктестік лицензияланған аумағының шекарасында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бұлағы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солтүстік, шығыс, 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05-079-061, 05-079-057,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бұлағының бастаулары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бұлағы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атауы жоқ бұлақ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Тульский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Асубұлақ кентінің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"Восточник-Степной"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"Восточник-Степной"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бұлағы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