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01e4" w14:textId="f270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2022 жылғы 21 маусымдағы № 22-135-VII шешiмi. Қазақстан Республикасының Әділет министрлігінде 2022 жылғы 27 маусымда № 28620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