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8def" w14:textId="7e28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мәслихатының 2020 жылғы 21 желтоқсандағы № 64/6-06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2022 жылғы 28 қарашадағы № 25/2-07 шешімі. Қазақстан Республикасының Әділет министрлігінде 2022 жылғы 12 желтоқсанда № 31065 болып тiркелдi. Күші жойылды - Түркістан облысы Түлкібас аудандық мәслихатының 2023 жылғы 3 қарашадағы № 8/3-08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03.11.2023 № 8/3-08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Түлкібас ауданының мәслихаты ШЕШТІ:</w:t>
      </w:r>
    </w:p>
    <w:bookmarkStart w:name="z2" w:id="1"/>
    <w:p>
      <w:pPr>
        <w:spacing w:after="0"/>
        <w:ind w:left="0"/>
        <w:jc w:val="both"/>
      </w:pPr>
      <w:r>
        <w:rPr>
          <w:rFonts w:ascii="Times New Roman"/>
          <w:b w:val="false"/>
          <w:i w:val="false"/>
          <w:color w:val="000000"/>
          <w:sz w:val="28"/>
        </w:rPr>
        <w:t xml:space="preserve">
      1. Түлкібас ауданы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21 желтоқсандағы № 64/6-06 (Нормативтiк құқықтық актiлердi мемлекеттiк тiркеу тiзiлiмiнде № 6046 болып тiркелген)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"Түлкібас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Қоса беріліп отырған Түлкібас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 бекітілсін.";</w:t>
      </w:r>
    </w:p>
    <w:bookmarkStart w:name="z5" w:id="4"/>
    <w:p>
      <w:pPr>
        <w:spacing w:after="0"/>
        <w:ind w:left="0"/>
        <w:jc w:val="both"/>
      </w:pPr>
      <w:r>
        <w:rPr>
          <w:rFonts w:ascii="Times New Roman"/>
          <w:b w:val="false"/>
          <w:i w:val="false"/>
          <w:color w:val="000000"/>
          <w:sz w:val="28"/>
        </w:rPr>
        <w:t xml:space="preserve">
      көрсетілген шешіммен бекітілген, Түлкібас ауданының әлеуметтік көмек көрсетудің, оның мөлшерлерін белгілеудің және мұқтаж азаматтардың жекеленген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2022 жылғы 28 қарашадағы</w:t>
            </w:r>
            <w:r>
              <w:br/>
            </w:r>
            <w:r>
              <w:rPr>
                <w:rFonts w:ascii="Times New Roman"/>
                <w:b w:val="false"/>
                <w:i w:val="false"/>
                <w:color w:val="000000"/>
                <w:sz w:val="20"/>
              </w:rPr>
              <w:t>№ 25/2-07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64/6/06</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Әлеуметтік көмек Түлкібас ауданының аумағында тұрақты тұратын, мұқтаж азаматтардың жекелеген санаттарына көрсетіледі.</w:t>
      </w:r>
    </w:p>
    <w:p>
      <w:pPr>
        <w:spacing w:after="0"/>
        <w:ind w:left="0"/>
        <w:jc w:val="both"/>
      </w:pPr>
      <w:r>
        <w:rPr>
          <w:rFonts w:ascii="Times New Roman"/>
          <w:b w:val="false"/>
          <w:i w:val="false"/>
          <w:color w:val="000000"/>
          <w:sz w:val="28"/>
        </w:rPr>
        <w:t>
      3. Осы Қағидаларда қолданылатын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қаулысы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Түлкібас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мүгедектігi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жартыжылдықта 1 рет көрсетіледі.</w:t>
      </w:r>
    </w:p>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xml:space="preserve">
      7. Мереке күндеріне әлеуметтік көмек бір рет ақшалай төлем түрінде келесі санаттағы азаматтарға көрсетіледі: </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- 400 (төрт жүз)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30 (отыз)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 (он)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40 (қырық)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 (он)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 (он)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10 (он) айлық есептік көрсеткіш мөлшерінде;</w:t>
      </w:r>
    </w:p>
    <w:p>
      <w:pPr>
        <w:spacing w:after="0"/>
        <w:ind w:left="0"/>
        <w:jc w:val="both"/>
      </w:pPr>
      <w:r>
        <w:rPr>
          <w:rFonts w:ascii="Times New Roman"/>
          <w:b w:val="false"/>
          <w:i w:val="false"/>
          <w:color w:val="000000"/>
          <w:sz w:val="28"/>
        </w:rPr>
        <w:t>
      4) 30 тамыз –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- 30 (отыз)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жартыжылдықта бір рет ) көрсетіледі:</w:t>
      </w:r>
    </w:p>
    <w:p>
      <w:pPr>
        <w:spacing w:after="0"/>
        <w:ind w:left="0"/>
        <w:jc w:val="both"/>
      </w:pPr>
      <w:r>
        <w:rPr>
          <w:rFonts w:ascii="Times New Roman"/>
          <w:b w:val="false"/>
          <w:i w:val="false"/>
          <w:color w:val="000000"/>
          <w:sz w:val="28"/>
        </w:rPr>
        <w:t>
      1) 80 жастан асқан жалғызілікті қарттарға табысын есепке алусыз - ай сайын, 2 (екі)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 табысын есепке алусыз, ұсынылған тізімдер бойынша -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 бір рет, 10 (он)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 40 (қырық) айлық есептік көрсеткіш мөлшерінде;</w:t>
      </w:r>
    </w:p>
    <w:p>
      <w:pPr>
        <w:spacing w:after="0"/>
        <w:ind w:left="0"/>
        <w:jc w:val="both"/>
      </w:pPr>
      <w:r>
        <w:rPr>
          <w:rFonts w:ascii="Times New Roman"/>
          <w:b w:val="false"/>
          <w:i w:val="false"/>
          <w:color w:val="000000"/>
          <w:sz w:val="28"/>
        </w:rPr>
        <w:t>
      6)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 - бір рет, 50 (елу) айлық есептік көрсеткіш мөлшерінде;</w:t>
      </w:r>
    </w:p>
    <w:p>
      <w:pPr>
        <w:spacing w:after="0"/>
        <w:ind w:left="0"/>
        <w:jc w:val="both"/>
      </w:pPr>
      <w:r>
        <w:rPr>
          <w:rFonts w:ascii="Times New Roman"/>
          <w:b w:val="false"/>
          <w:i w:val="false"/>
          <w:color w:val="000000"/>
          <w:sz w:val="28"/>
        </w:rPr>
        <w:t>
      7) зейнеткерлерге және мүгедектігі бар адамдарға саноторлық-курорттық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8) мерзімді басылымдарға жазылу үшін - Ұлы Отан соғысының ардагерлеріне, интернационалист-жауынгерлер мен тыл еңбеккерлеріне - жартыжылдықта бір рет, 5 (бес) айлық есептік көрсеткіш мөлшерінде;</w:t>
      </w:r>
    </w:p>
    <w:p>
      <w:pPr>
        <w:spacing w:after="0"/>
        <w:ind w:left="0"/>
        <w:jc w:val="both"/>
      </w:pPr>
      <w:r>
        <w:rPr>
          <w:rFonts w:ascii="Times New Roman"/>
          <w:b w:val="false"/>
          <w:i w:val="false"/>
          <w:color w:val="000000"/>
          <w:sz w:val="28"/>
        </w:rPr>
        <w:t>
      9)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және мүгедектігі бар адамдарға – бір рет, 50 (елу) мың теңге мөлшерінде;</w:t>
      </w:r>
    </w:p>
    <w:p>
      <w:pPr>
        <w:spacing w:after="0"/>
        <w:ind w:left="0"/>
        <w:jc w:val="both"/>
      </w:pPr>
      <w:r>
        <w:rPr>
          <w:rFonts w:ascii="Times New Roman"/>
          <w:b w:val="false"/>
          <w:i w:val="false"/>
          <w:color w:val="000000"/>
          <w:sz w:val="28"/>
        </w:rPr>
        <w:t>
      10) табиғи зілзаланың немесе өрттің салдарынан азаматқа (отбасына) немесе оның мүлкіне зиян келтіруіне байланысты өмірлік қиын жағдай туындаған сәттен бастап өтініш көрсету мерзімі алты айдан кешіктірмей – бір рет, 100 (жүз) айлық есептік көрсеткіш мөлшерінде;</w:t>
      </w:r>
    </w:p>
    <w:p>
      <w:pPr>
        <w:spacing w:after="0"/>
        <w:ind w:left="0"/>
        <w:jc w:val="both"/>
      </w:pPr>
      <w:r>
        <w:rPr>
          <w:rFonts w:ascii="Times New Roman"/>
          <w:b w:val="false"/>
          <w:i w:val="false"/>
          <w:color w:val="000000"/>
          <w:sz w:val="28"/>
        </w:rPr>
        <w:t>
      11) Ұлы Отан соғысының ардагерлеріне, жалғызілікті зейнеткерлер мен жалғызілікті мүгедектігі бар адамдарға тұрғын үйін жөндеуге – бір рет, 100 (жүз) айлық есептік көрсеткіш мөлшерінде;</w:t>
      </w:r>
    </w:p>
    <w:p>
      <w:pPr>
        <w:spacing w:after="0"/>
        <w:ind w:left="0"/>
        <w:jc w:val="both"/>
      </w:pPr>
      <w:r>
        <w:rPr>
          <w:rFonts w:ascii="Times New Roman"/>
          <w:b w:val="false"/>
          <w:i w:val="false"/>
          <w:color w:val="000000"/>
          <w:sz w:val="28"/>
        </w:rPr>
        <w:t>
      12) мүгедектігі бар адамдарды абилитациялау мен оңалтудың жеке бағдарламасы бойынша жеке 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бір рет, 50 (елу) айлық есептік көрсеткіш мөлшерінде;</w:t>
      </w:r>
    </w:p>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 не өзге де ұйымдардың ұсынған тізім бойынша көрсетіледі.</w:t>
      </w:r>
    </w:p>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