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7451" w14:textId="e9b7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2022 жылғы 23 қыркүйектегі № 125 шешiмi. Қазақстан Республикасының Әділет министрлігінде 2022 жылғы 27 қыркүйекте № 29847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 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Шешімге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1,84 2,6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автожанармай құю станциялары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