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6fdb" w14:textId="2826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2021 жылғы 9 наурыздағы № 13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2022 жылғы 18 мамырдағы № 100 шешiмi. Қазақстан Республикасының Әділет министрлігінде 2022 жылғы 23 мамырда № 28162 болып тiркелдi. Күші жойылды - Түркістан облысы Созақ аудандық мәслихатының 2023 жылғы 22 қыркүйектегі № 56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22.09.2023 № 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ШЕШТІ:</w:t>
      </w:r>
    </w:p>
    <w:bookmarkStart w:name="z2" w:id="1"/>
    <w:p>
      <w:pPr>
        <w:spacing w:after="0"/>
        <w:ind w:left="0"/>
        <w:jc w:val="both"/>
      </w:pPr>
      <w:r>
        <w:rPr>
          <w:rFonts w:ascii="Times New Roman"/>
          <w:b w:val="false"/>
          <w:i w:val="false"/>
          <w:color w:val="000000"/>
          <w:sz w:val="28"/>
        </w:rPr>
        <w:t xml:space="preserve">
      1. Созақ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2021 жылғы 9 наурыздағы № 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6091 болып тіркелген)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w:t>
            </w:r>
            <w:r>
              <w:br/>
            </w:r>
            <w:r>
              <w:rPr>
                <w:rFonts w:ascii="Times New Roman"/>
                <w:b w:val="false"/>
                <w:i w:val="false"/>
                <w:color w:val="000000"/>
                <w:sz w:val="20"/>
              </w:rPr>
              <w:t>мамырдағы № 100</w:t>
            </w:r>
            <w:r>
              <w:br/>
            </w: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2021 жылғы 9 наурыздағы № 13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қағидасы (бұдан әрi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w:t>
      </w:r>
      <w:r>
        <w:rPr>
          <w:rFonts w:ascii="Times New Roman"/>
          <w:b w:val="false"/>
          <w:i w:val="false"/>
          <w:color w:val="000000"/>
          <w:sz w:val="28"/>
        </w:rPr>
        <w:t>Үлгілік қағидалар</w:t>
      </w:r>
      <w:r>
        <w:rPr>
          <w:rFonts w:ascii="Times New Roman"/>
          <w:b w:val="false"/>
          <w:i w:val="false"/>
          <w:color w:val="000000"/>
          <w:sz w:val="28"/>
        </w:rPr>
        <w:t>) және әлеуметтік көмек көрсетудің, оның мөлшерлерін белгілеудің және Созақ ауданының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 (бұдан әрi-уәкiлеттi ұйым) – Қазақстан Республикасының заңнамасына сәйкес мемлекеттiк қызметтерді, табиғи монополиялар субьектілерінің желілеріне қосуға арналған техникалық шарттарды беру жөніндегі қызметтерді және квазимемлекеттік сектор субьектілерінің қызметтерін көрсету, "бiр терезе" қағидаты бойынша мемлекеттiк қызметтерді, табиғи монополиялар субьектілерінің желілеріне қосуға арналған техникалық шарттарды беру жөніндегі қызметтерді, квазимемлекеттік сектор субьектілерінің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Созақ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-"Созақ ауданы әкімдігінің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Қағиданың мақсаттары үшін әлеуметтік көмек ретінде Созақ ауданы әкімдігінің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10"/>
    <w:bookmarkStart w:name="z13"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Мерекелік күндерге әлеуметтік көмек бір рет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8 наурыз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алқамен", "Күміс алқамен"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КСРО 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мөлшерiнде;</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мөлшерiнде;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- 6,19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- 33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- 33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- 33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- 33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- 4,8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- 4,8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- 4,8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қатысушыларға теңестірілген адамдарға - 6,19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адамдарға- 7,55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екінші рет некеге отырмаған жесірлеріне - 21 айлық есептік көрсеткіш мөлшерінде;</w:t>
      </w:r>
    </w:p>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арнаулы мемлекеттік органдар қызметкерлерінің отбасыларына; бейбіт уақытта әскери қызметті, арнаулы мемлекеттік органдарда қызметті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АЭС-тағы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ауруы салдарынан қайтыс болғандардың немесе қайтыс болған мүгедектердің, сондай-ақ қайтыс болуы Чернобыль АЭС-тағы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4,59 айлық есептік көрсеткіш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зайыбы (жұбайы),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сондай-ақ мемлекеттік наградалармен наградталмаған, 1941 жылғы 22 маусым мен 1945 жылғы 9 мамыр аралығындағы кезеңде кемінде алты ай жұмыс істеген (қызмет атқарған) адамдарға -10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-4,8 айлық есептік көрсеткіш мөлшерінде;</w:t>
      </w:r>
    </w:p>
    <w:p>
      <w:pPr>
        <w:spacing w:after="0"/>
        <w:ind w:left="0"/>
        <w:jc w:val="both"/>
      </w:pPr>
      <w:r>
        <w:rPr>
          <w:rFonts w:ascii="Times New Roman"/>
          <w:b w:val="false"/>
          <w:i w:val="false"/>
          <w:color w:val="000000"/>
          <w:sz w:val="28"/>
        </w:rPr>
        <w:t>
      3) 30 тамыз-Қазақстан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- 5 айлық есептік көрсеткіш мөлшерінде;</w:t>
      </w:r>
    </w:p>
    <w:p>
      <w:pPr>
        <w:spacing w:after="0"/>
        <w:ind w:left="0"/>
        <w:jc w:val="both"/>
      </w:pPr>
      <w:r>
        <w:rPr>
          <w:rFonts w:ascii="Times New Roman"/>
          <w:b w:val="false"/>
          <w:i w:val="false"/>
          <w:color w:val="000000"/>
          <w:sz w:val="28"/>
        </w:rPr>
        <w:t>
      4) 1 желтоқсан - Қазақстан Республикасының Тұңғыш Президент күні:</w:t>
      </w:r>
    </w:p>
    <w:p>
      <w:pPr>
        <w:spacing w:after="0"/>
        <w:ind w:left="0"/>
        <w:jc w:val="both"/>
      </w:pPr>
      <w:r>
        <w:rPr>
          <w:rFonts w:ascii="Times New Roman"/>
          <w:b w:val="false"/>
          <w:i w:val="false"/>
          <w:color w:val="000000"/>
          <w:sz w:val="28"/>
        </w:rPr>
        <w:t>
      бала кезінен он сегіз жасқа дейінгі бірінші, екінші, үшінші топтағы мүгедек балаларға- 3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16-17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- 50 айлық есептік көрсеткіш мөлшерінде.</w:t>
      </w:r>
    </w:p>
    <w:bookmarkStart w:name="z15" w:id="13"/>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азаматқа (отбасына) табиғи зілзаланың немесе өрттің салдарынан өрт оқиғасы орын алған мекенжай бойынша біржолғы әлеуметтік көмек жан басына шаққандағы орташа табысы есепке алынбай көрсетіледі:</w:t>
      </w:r>
    </w:p>
    <w:p>
      <w:pPr>
        <w:spacing w:after="0"/>
        <w:ind w:left="0"/>
        <w:jc w:val="both"/>
      </w:pPr>
      <w:r>
        <w:rPr>
          <w:rFonts w:ascii="Times New Roman"/>
          <w:b w:val="false"/>
          <w:i w:val="false"/>
          <w:color w:val="000000"/>
          <w:sz w:val="28"/>
        </w:rPr>
        <w:t>
      қайтыс болған әрбір отбасы мүшесіне бір рет 40 айлық есептік көрсеткіш мөлшерінде;</w:t>
      </w:r>
    </w:p>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 өмірлік қиын жағдай туындаған кезден бастап үш ай ішінде.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 ай сайын 24 айлық есептік көрсеткіш мөлшерінде;</w:t>
      </w:r>
    </w:p>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 ай сайын 10 айлық есептік көрсеткіш мөлшерінде;</w:t>
      </w:r>
    </w:p>
    <w:p>
      <w:pPr>
        <w:spacing w:after="0"/>
        <w:ind w:left="0"/>
        <w:jc w:val="both"/>
      </w:pPr>
      <w:r>
        <w:rPr>
          <w:rFonts w:ascii="Times New Roman"/>
          <w:b w:val="false"/>
          <w:i w:val="false"/>
          <w:color w:val="000000"/>
          <w:sz w:val="28"/>
        </w:rPr>
        <w:t>
      3)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 рет 62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қоларбаға-бір рет 55 айлық есептік көрсеткіш мөлшерінде;</w:t>
      </w:r>
    </w:p>
    <w:p>
      <w:pPr>
        <w:spacing w:after="0"/>
        <w:ind w:left="0"/>
        <w:jc w:val="both"/>
      </w:pPr>
      <w:r>
        <w:rPr>
          <w:rFonts w:ascii="Times New Roman"/>
          <w:b w:val="false"/>
          <w:i w:val="false"/>
          <w:color w:val="000000"/>
          <w:sz w:val="28"/>
        </w:rPr>
        <w:t>
      мүгедек балаларға арналған қоларбаға-бір рет 51 айлық есептік көрсеткіш мөлшерінде;</w:t>
      </w:r>
    </w:p>
    <w:p>
      <w:pPr>
        <w:spacing w:after="0"/>
        <w:ind w:left="0"/>
        <w:jc w:val="both"/>
      </w:pPr>
      <w:r>
        <w:rPr>
          <w:rFonts w:ascii="Times New Roman"/>
          <w:b w:val="false"/>
          <w:i w:val="false"/>
          <w:color w:val="000000"/>
          <w:sz w:val="28"/>
        </w:rPr>
        <w:t>
      үйде оқып және тәрбиеленіп жатқан мүгедек балаларға-ай сайын 2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 бір рет 46 айлық есептік көрсеткіш мөлшерінде;</w:t>
      </w:r>
    </w:p>
    <w:p>
      <w:pPr>
        <w:spacing w:after="0"/>
        <w:ind w:left="0"/>
        <w:jc w:val="both"/>
      </w:pPr>
      <w:r>
        <w:rPr>
          <w:rFonts w:ascii="Times New Roman"/>
          <w:b w:val="false"/>
          <w:i w:val="false"/>
          <w:color w:val="000000"/>
          <w:sz w:val="28"/>
        </w:rPr>
        <w:t>
      80 жастан асқан жалғызілікті қарт адамдарға-ай сайын 2 айлық есептік көрсеткіш мөлшерінде;</w:t>
      </w:r>
    </w:p>
    <w:p>
      <w:pPr>
        <w:spacing w:after="0"/>
        <w:ind w:left="0"/>
        <w:jc w:val="both"/>
      </w:pPr>
      <w:r>
        <w:rPr>
          <w:rFonts w:ascii="Times New Roman"/>
          <w:b w:val="false"/>
          <w:i w:val="false"/>
          <w:color w:val="000000"/>
          <w:sz w:val="28"/>
        </w:rPr>
        <w:t>
      4) аз қамтылған отбасының жан басына шаққандағы орташа табысы, жергілікті өкілетті органдармен белгіленген күн көрістің төменгі шегінен аспаса - бір рет 30 айлық есептік көрсеткіш мөлшерінде;</w:t>
      </w:r>
    </w:p>
    <w:bookmarkStart w:name="z16"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Созақ ауданының бюджетінде көзделген ағымдағы қаржы жылына арналған қаражат шегінде жүзеге асырылады.</w:t>
      </w:r>
    </w:p>
    <w:bookmarkEnd w:id="16"/>
    <w:bookmarkStart w:name="z19" w:id="1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азаматтық заңнамасында белгіленген тәртіппен қайтаруға жатады.</w:t>
      </w:r>
    </w:p>
    <w:bookmarkEnd w:id="18"/>
    <w:bookmarkStart w:name="z21" w:id="19"/>
    <w:p>
      <w:pPr>
        <w:spacing w:after="0"/>
        <w:ind w:left="0"/>
        <w:jc w:val="left"/>
      </w:pPr>
      <w:r>
        <w:rPr>
          <w:rFonts w:ascii="Times New Roman"/>
          <w:b/>
          <w:i w:val="false"/>
          <w:color w:val="000000"/>
        </w:rPr>
        <w:t xml:space="preserve"> 3-тарау. Қорытынды ереже</w:t>
      </w:r>
    </w:p>
    <w:bookmarkEnd w:id="19"/>
    <w:bookmarkStart w:name="z22" w:id="20"/>
    <w:p>
      <w:pPr>
        <w:spacing w:after="0"/>
        <w:ind w:left="0"/>
        <w:jc w:val="both"/>
      </w:pPr>
      <w:r>
        <w:rPr>
          <w:rFonts w:ascii="Times New Roman"/>
          <w:b w:val="false"/>
          <w:i w:val="false"/>
          <w:color w:val="000000"/>
          <w:sz w:val="28"/>
        </w:rPr>
        <w:t>
      13. Әлеуметтік көмек көрсету мониторингі мен есепке алуды Созақ ауданы әкімдігінің жұмыспен қамту және әлеуметтік бағдарламалар бөлімі "Е-собес" автоматтандырылған ақпараттық жүйесінің дерекқорын пайдалана отырып жүргізеді.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