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8bd70" w14:textId="348bd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ауданы бойынша шетелдіктер үшін 2022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аудандық мәслихатының 2022 жылғы 17 наурыздағы № 89 шешiмi. Қазақстан Республикасының Әділет министрлігінде 2022 жылғы 28 наурызда № 27229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жылғы 1 қаңтардан бастап 31 желтоқсанды қоса алғанда туристерді орналастыру орындарындағы шетелдіктер үшін туристік жарнаның мөлшерлемелері - болу құнының 0 (нөл) пайызы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"Созақ аудандық мәслихат аппараты" мемлекеттік мекемесі Қазақстан Республикасының заңнамалық актілерінде белгіленген тәртіпте: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министірлігі" Республикалық мемлекеттік мекемесінде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Созақ аудандық мәслихаттың интернет-ресурсына орналастыруын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шешiм оның алғашқы ресми жарияланған күнiнен кейiн күнтiзбелiк он күн өткен соң қолданысқа енгiзiледi.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