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d70" w14:textId="348b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2022 жылғы 17 наурыздағы № 89 шешiмi. Қазақстан Республикасының Әділет министрлігінде 2022 жылғы 28 наурызда № 27229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министірлігі" Республикалық мемлекеттік мекемесінде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аудандық мәслихаттың интернет-ресурсына орналастыруын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оның алғашқы ресми жарияланған күнiнен кейiн күнтiзбелiк он күн өткен соң қолданысқа енгiзiледi.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