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f930" w14:textId="b0df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20 сәуірдегі № 20-145-VII шешiмi. Қазақстан Республикасының Әділет министрлігінде 2022 жылғы 22 сәуірде № 27721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